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DA" w:rsidRDefault="0067299B" w:rsidP="00457DDA">
      <w:pPr>
        <w:pStyle w:val="Ttulo1"/>
        <w:spacing w:before="120"/>
        <w:jc w:val="center"/>
        <w:rPr>
          <w:rFonts w:ascii="Times New Roman" w:hAnsi="Times New Roman"/>
          <w:caps/>
          <w:lang w:val="es-ES"/>
        </w:rPr>
      </w:pPr>
      <w:r w:rsidRPr="0067299B">
        <w:rPr>
          <w:b/>
        </w:rPr>
        <w:t xml:space="preserve"> </w:t>
      </w:r>
      <w:r w:rsidR="00457DDA">
        <w:rPr>
          <w:rFonts w:ascii="Times New Roman" w:hAnsi="Times New Roman"/>
          <w:b/>
          <w:noProof/>
        </w:rPr>
        <w:drawing>
          <wp:inline distT="0" distB="0" distL="0" distR="0">
            <wp:extent cx="914400" cy="781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457DDA" w:rsidRDefault="00457DDA" w:rsidP="00457DDA">
      <w:pPr>
        <w:pStyle w:val="Epgrafe"/>
        <w:spacing w:before="120" w:after="120"/>
        <w:rPr>
          <w:rFonts w:ascii="Times New Roman" w:hAnsi="Times New Roman"/>
        </w:rPr>
      </w:pPr>
      <w:r>
        <w:rPr>
          <w:rFonts w:ascii="Times New Roman" w:hAnsi="Times New Roman"/>
        </w:rPr>
        <w:t>ARCAL</w:t>
      </w:r>
    </w:p>
    <w:p w:rsidR="00457DDA" w:rsidRDefault="00457DDA" w:rsidP="00457DDA">
      <w:pPr>
        <w:tabs>
          <w:tab w:val="left" w:pos="0"/>
        </w:tabs>
        <w:suppressAutoHyphens/>
        <w:spacing w:before="120" w:after="120"/>
        <w:jc w:val="both"/>
        <w:rPr>
          <w:rFonts w:ascii="Times New Roman" w:hAnsi="Times New Roman"/>
          <w:b/>
        </w:rPr>
      </w:pPr>
    </w:p>
    <w:p w:rsidR="00457DDA" w:rsidRDefault="00457DDA" w:rsidP="00457DDA">
      <w:pPr>
        <w:tabs>
          <w:tab w:val="left" w:pos="0"/>
        </w:tabs>
        <w:suppressAutoHyphens/>
        <w:spacing w:before="120" w:after="120"/>
        <w:jc w:val="both"/>
        <w:rPr>
          <w:rFonts w:ascii="Times New Roman" w:hAnsi="Times New Roman"/>
          <w:b/>
        </w:rPr>
      </w:pPr>
    </w:p>
    <w:p w:rsidR="00457DDA" w:rsidRDefault="00457DDA" w:rsidP="00457DDA">
      <w:pPr>
        <w:tabs>
          <w:tab w:val="left" w:pos="-284"/>
        </w:tabs>
        <w:suppressAutoHyphens/>
        <w:spacing w:before="120" w:after="120"/>
        <w:ind w:left="-284" w:firstLine="284"/>
        <w:jc w:val="center"/>
        <w:rPr>
          <w:b/>
        </w:rPr>
      </w:pPr>
      <w:r>
        <w:rPr>
          <w:b/>
        </w:rPr>
        <w:t>ACUERDO REGIONAL DE COOPERACIÓN PARA LA PROMOCIÓN DE LA CIENCIA Y LA TECNOLOGÍA NUCLEARES EN AMÉRICA LATINA Y EL CARIBE</w:t>
      </w:r>
    </w:p>
    <w:p w:rsidR="00457DDA" w:rsidRDefault="00457DDA" w:rsidP="00457DDA">
      <w:pPr>
        <w:tabs>
          <w:tab w:val="left" w:pos="0"/>
        </w:tabs>
        <w:suppressAutoHyphens/>
        <w:spacing w:before="120" w:after="120"/>
        <w:jc w:val="both"/>
      </w:pPr>
    </w:p>
    <w:p w:rsidR="00457DDA" w:rsidRDefault="00457DDA" w:rsidP="00457DDA">
      <w:pPr>
        <w:tabs>
          <w:tab w:val="left" w:pos="0"/>
        </w:tabs>
        <w:suppressAutoHyphens/>
        <w:spacing w:before="120" w:after="120"/>
        <w:jc w:val="both"/>
      </w:pPr>
    </w:p>
    <w:p w:rsidR="00457DDA" w:rsidRDefault="00457DDA" w:rsidP="00457DDA">
      <w:pPr>
        <w:tabs>
          <w:tab w:val="left" w:pos="0"/>
        </w:tabs>
        <w:suppressAutoHyphens/>
        <w:spacing w:before="120" w:after="120"/>
        <w:jc w:val="both"/>
        <w:rPr>
          <w:sz w:val="28"/>
          <w:szCs w:val="28"/>
        </w:rPr>
      </w:pPr>
    </w:p>
    <w:p w:rsidR="00457DDA" w:rsidRDefault="00457DDA" w:rsidP="00457DDA">
      <w:pPr>
        <w:jc w:val="center"/>
        <w:rPr>
          <w:b/>
          <w:sz w:val="28"/>
          <w:szCs w:val="28"/>
        </w:rPr>
      </w:pPr>
    </w:p>
    <w:p w:rsidR="00457DDA" w:rsidRDefault="00457DDA" w:rsidP="00457DDA">
      <w:pPr>
        <w:jc w:val="center"/>
        <w:rPr>
          <w:sz w:val="28"/>
          <w:szCs w:val="28"/>
        </w:rPr>
      </w:pPr>
      <w:r>
        <w:rPr>
          <w:b/>
          <w:sz w:val="28"/>
          <w:szCs w:val="28"/>
        </w:rPr>
        <w:t xml:space="preserve"> </w:t>
      </w:r>
    </w:p>
    <w:p w:rsidR="00457DDA" w:rsidRDefault="00457DDA" w:rsidP="00457DDA">
      <w:pPr>
        <w:tabs>
          <w:tab w:val="left" w:pos="0"/>
        </w:tabs>
        <w:suppressAutoHyphens/>
        <w:spacing w:before="120" w:after="120"/>
        <w:jc w:val="both"/>
        <w:rPr>
          <w:sz w:val="24"/>
          <w:szCs w:val="24"/>
        </w:rPr>
      </w:pPr>
    </w:p>
    <w:p w:rsidR="00457DDA" w:rsidRDefault="00457DDA" w:rsidP="00457DDA">
      <w:pPr>
        <w:pStyle w:val="Textoindependiente1"/>
        <w:widowControl/>
        <w:tabs>
          <w:tab w:val="center" w:pos="4512"/>
        </w:tabs>
        <w:overflowPunct/>
        <w:autoSpaceDE/>
        <w:adjustRightInd/>
        <w:spacing w:before="120" w:after="120"/>
        <w:rPr>
          <w:rFonts w:ascii="Times New Roman" w:hAnsi="Times New Roman"/>
          <w:szCs w:val="24"/>
          <w:lang w:eastAsia="es-ES"/>
        </w:rPr>
      </w:pPr>
    </w:p>
    <w:tbl>
      <w:tblPr>
        <w:tblW w:w="0" w:type="auto"/>
        <w:jc w:val="center"/>
        <w:tblLayout w:type="fixed"/>
        <w:tblCellMar>
          <w:left w:w="120" w:type="dxa"/>
          <w:right w:w="120" w:type="dxa"/>
        </w:tblCellMar>
        <w:tblLook w:val="04A0" w:firstRow="1" w:lastRow="0" w:firstColumn="1" w:lastColumn="0" w:noHBand="0" w:noVBand="1"/>
      </w:tblPr>
      <w:tblGrid>
        <w:gridCol w:w="5669"/>
      </w:tblGrid>
      <w:tr w:rsidR="00457DDA" w:rsidTr="00457DDA">
        <w:trPr>
          <w:jc w:val="center"/>
        </w:trPr>
        <w:tc>
          <w:tcPr>
            <w:tcW w:w="5669" w:type="dxa"/>
            <w:tcBorders>
              <w:top w:val="double" w:sz="6" w:space="0" w:color="auto"/>
              <w:left w:val="double" w:sz="6" w:space="0" w:color="auto"/>
              <w:bottom w:val="double" w:sz="6" w:space="0" w:color="auto"/>
              <w:right w:val="double" w:sz="6" w:space="0" w:color="auto"/>
            </w:tcBorders>
            <w:hideMark/>
          </w:tcPr>
          <w:p w:rsidR="00457DDA" w:rsidRDefault="004E0C96">
            <w:pPr>
              <w:tabs>
                <w:tab w:val="left" w:pos="-720"/>
              </w:tabs>
              <w:suppressAutoHyphens/>
              <w:spacing w:before="120" w:after="120"/>
              <w:jc w:val="center"/>
              <w:rPr>
                <w:rFonts w:ascii="Times New Roman" w:eastAsia="Times New Roman" w:hAnsi="Times New Roman" w:cs="Times New Roman"/>
                <w:b/>
                <w:sz w:val="24"/>
                <w:szCs w:val="24"/>
                <w:lang w:val="es-ES" w:eastAsia="es-ES"/>
              </w:rPr>
            </w:pPr>
            <w:r>
              <w:rPr>
                <w:b/>
              </w:rPr>
              <w:br/>
              <w:t>INFORME ANUAL 2020</w:t>
            </w:r>
          </w:p>
          <w:p w:rsidR="00457DDA" w:rsidRDefault="00AC09A0">
            <w:pPr>
              <w:tabs>
                <w:tab w:val="left" w:pos="-720"/>
              </w:tabs>
              <w:suppressAutoHyphens/>
              <w:spacing w:before="120" w:after="120"/>
              <w:jc w:val="center"/>
              <w:rPr>
                <w:rFonts w:ascii="Times New Roman" w:eastAsia="Times New Roman" w:hAnsi="Times New Roman" w:cs="Times New Roman"/>
                <w:b/>
                <w:sz w:val="24"/>
                <w:szCs w:val="24"/>
                <w:lang w:val="es-ES" w:eastAsia="es-ES"/>
              </w:rPr>
            </w:pPr>
            <w:r>
              <w:rPr>
                <w:b/>
                <w:lang w:val="es-ES"/>
              </w:rPr>
              <w:t>Paí</w:t>
            </w:r>
            <w:r w:rsidRPr="00AC09A0">
              <w:rPr>
                <w:b/>
                <w:lang w:val="es-ES"/>
              </w:rPr>
              <w:t>s</w:t>
            </w:r>
            <w:r>
              <w:rPr>
                <w:b/>
                <w:lang w:val="en-US"/>
              </w:rPr>
              <w:t>:</w:t>
            </w:r>
            <w:r w:rsidR="00457DDA">
              <w:rPr>
                <w:b/>
                <w:lang w:val="en-US"/>
              </w:rPr>
              <w:t xml:space="preserve"> Estado </w:t>
            </w:r>
            <w:r w:rsidR="00457DDA" w:rsidRPr="00AC09A0">
              <w:rPr>
                <w:b/>
                <w:lang w:val="es-ES"/>
              </w:rPr>
              <w:t>Plurinacional</w:t>
            </w:r>
            <w:r w:rsidR="00457DDA">
              <w:rPr>
                <w:b/>
                <w:lang w:val="en-US"/>
              </w:rPr>
              <w:t xml:space="preserve"> de Bolivia</w:t>
            </w:r>
            <w:r w:rsidR="00457DDA">
              <w:rPr>
                <w:b/>
              </w:rPr>
              <w:br/>
            </w:r>
          </w:p>
        </w:tc>
      </w:tr>
    </w:tbl>
    <w:p w:rsidR="00457DDA" w:rsidRDefault="00457DDA" w:rsidP="00457DDA">
      <w:pPr>
        <w:tabs>
          <w:tab w:val="left" w:pos="-720"/>
        </w:tabs>
        <w:suppressAutoHyphens/>
        <w:spacing w:before="120" w:after="120"/>
        <w:jc w:val="both"/>
        <w:rPr>
          <w:rFonts w:ascii="Times New Roman" w:eastAsia="Times New Roman" w:hAnsi="Times New Roman"/>
          <w:szCs w:val="24"/>
          <w:lang w:val="es-ES" w:eastAsia="es-ES"/>
        </w:rPr>
      </w:pPr>
    </w:p>
    <w:p w:rsidR="00457DDA" w:rsidRDefault="00457DDA" w:rsidP="00457DDA">
      <w:pPr>
        <w:pStyle w:val="Textoindependiente1"/>
        <w:widowControl/>
        <w:overflowPunct/>
        <w:autoSpaceDE/>
        <w:adjustRightInd/>
        <w:spacing w:before="120" w:after="120"/>
        <w:rPr>
          <w:rFonts w:ascii="Times New Roman" w:hAnsi="Times New Roman"/>
          <w:szCs w:val="24"/>
          <w:lang w:eastAsia="es-ES"/>
        </w:rPr>
      </w:pPr>
    </w:p>
    <w:p w:rsidR="00457DDA" w:rsidRDefault="00457DDA" w:rsidP="00457DDA">
      <w:pPr>
        <w:tabs>
          <w:tab w:val="left" w:pos="-720"/>
        </w:tabs>
        <w:suppressAutoHyphens/>
        <w:spacing w:before="120" w:after="120"/>
        <w:jc w:val="both"/>
        <w:rPr>
          <w:rFonts w:ascii="Times New Roman" w:hAnsi="Times New Roman"/>
          <w:szCs w:val="24"/>
          <w:lang w:eastAsia="es-ES"/>
        </w:rPr>
      </w:pPr>
    </w:p>
    <w:p w:rsidR="00457DDA" w:rsidRDefault="00457DDA" w:rsidP="00457DDA">
      <w:pPr>
        <w:tabs>
          <w:tab w:val="left" w:pos="-720"/>
        </w:tabs>
        <w:suppressAutoHyphens/>
        <w:spacing w:before="120" w:after="120"/>
        <w:jc w:val="both"/>
      </w:pPr>
    </w:p>
    <w:p w:rsidR="00457DDA" w:rsidRDefault="00457DDA" w:rsidP="00457DDA">
      <w:pPr>
        <w:tabs>
          <w:tab w:val="left" w:pos="-720"/>
        </w:tabs>
        <w:suppressAutoHyphens/>
        <w:spacing w:before="120" w:after="120"/>
        <w:jc w:val="both"/>
      </w:pPr>
    </w:p>
    <w:p w:rsidR="00457DDA" w:rsidRDefault="00457DDA" w:rsidP="00457DDA">
      <w:pPr>
        <w:tabs>
          <w:tab w:val="left" w:pos="-720"/>
        </w:tabs>
        <w:suppressAutoHyphens/>
        <w:spacing w:before="120" w:after="120"/>
        <w:jc w:val="both"/>
      </w:pPr>
    </w:p>
    <w:p w:rsidR="00457DDA" w:rsidRDefault="00457DDA" w:rsidP="00457DDA">
      <w:pPr>
        <w:tabs>
          <w:tab w:val="left" w:pos="-720"/>
        </w:tabs>
        <w:suppressAutoHyphens/>
        <w:spacing w:before="120" w:after="120"/>
        <w:jc w:val="both"/>
      </w:pPr>
    </w:p>
    <w:p w:rsidR="00457DDA" w:rsidRDefault="00457DDA" w:rsidP="00457DDA">
      <w:pPr>
        <w:tabs>
          <w:tab w:val="left" w:pos="-720"/>
        </w:tabs>
        <w:suppressAutoHyphens/>
        <w:spacing w:before="120" w:after="120"/>
        <w:jc w:val="both"/>
      </w:pPr>
    </w:p>
    <w:p w:rsidR="00457DDA" w:rsidRDefault="00457DDA" w:rsidP="00457DDA">
      <w:pPr>
        <w:tabs>
          <w:tab w:val="right" w:pos="9024"/>
        </w:tabs>
        <w:suppressAutoHyphens/>
        <w:spacing w:before="120" w:after="120"/>
        <w:jc w:val="both"/>
      </w:pPr>
    </w:p>
    <w:p w:rsidR="00457DDA" w:rsidRDefault="00457DDA" w:rsidP="00457DDA">
      <w:pPr>
        <w:tabs>
          <w:tab w:val="left" w:pos="-720"/>
        </w:tabs>
        <w:suppressAutoHyphens/>
        <w:jc w:val="both"/>
      </w:pPr>
    </w:p>
    <w:p w:rsidR="00457DDA" w:rsidRDefault="00457DDA" w:rsidP="00457DDA">
      <w:pPr>
        <w:jc w:val="right"/>
      </w:pPr>
    </w:p>
    <w:tbl>
      <w:tblPr>
        <w:tblpPr w:leftFromText="187" w:rightFromText="187" w:bottomFromText="200" w:horzAnchor="margin" w:tblpXSpec="center" w:tblpYSpec="bottom"/>
        <w:tblW w:w="5000" w:type="pct"/>
        <w:tblLook w:val="04A0" w:firstRow="1" w:lastRow="0" w:firstColumn="1" w:lastColumn="0" w:noHBand="0" w:noVBand="1"/>
      </w:tblPr>
      <w:tblGrid>
        <w:gridCol w:w="9245"/>
      </w:tblGrid>
      <w:tr w:rsidR="00457DDA" w:rsidTr="00457DDA">
        <w:tc>
          <w:tcPr>
            <w:tcW w:w="5000" w:type="pct"/>
          </w:tcPr>
          <w:p w:rsidR="00457DDA" w:rsidRDefault="00457DDA">
            <w:pPr>
              <w:pStyle w:val="Sinespaciado"/>
              <w:spacing w:line="276" w:lineRule="auto"/>
              <w:rPr>
                <w:lang w:val="es-ES_tradnl"/>
              </w:rPr>
            </w:pPr>
          </w:p>
        </w:tc>
      </w:tr>
    </w:tbl>
    <w:p w:rsidR="00457DDA" w:rsidRDefault="00457DDA" w:rsidP="00457DDA">
      <w:pPr>
        <w:rPr>
          <w:rFonts w:eastAsia="Times New Roman"/>
          <w:lang w:val="es-ES_tradnl" w:eastAsia="es-ES"/>
        </w:rPr>
      </w:pPr>
    </w:p>
    <w:p w:rsidR="00457DDA" w:rsidRDefault="00457DDA" w:rsidP="00457DDA">
      <w:pPr>
        <w:spacing w:after="200"/>
        <w:rPr>
          <w:b/>
          <w:bCs/>
          <w:lang w:val="es-ES"/>
        </w:rPr>
      </w:pPr>
    </w:p>
    <w:p w:rsidR="00596E60" w:rsidRPr="0067299B" w:rsidRDefault="0067299B" w:rsidP="00457DDA">
      <w:pPr>
        <w:spacing w:line="240" w:lineRule="auto"/>
        <w:jc w:val="both"/>
      </w:pPr>
      <w:r w:rsidRPr="0067299B">
        <w:t xml:space="preserve"> </w:t>
      </w:r>
    </w:p>
    <w:p w:rsidR="00596E60" w:rsidRPr="0067299B" w:rsidRDefault="0067299B" w:rsidP="001B2051">
      <w:pPr>
        <w:spacing w:line="240" w:lineRule="auto"/>
        <w:jc w:val="both"/>
      </w:pPr>
      <w:r w:rsidRPr="0067299B">
        <w:lastRenderedPageBreak/>
        <w:t xml:space="preserve"> </w:t>
      </w:r>
    </w:p>
    <w:p w:rsidR="00596E60" w:rsidRPr="0067299B" w:rsidRDefault="0067299B" w:rsidP="001B2051">
      <w:pPr>
        <w:spacing w:line="240" w:lineRule="auto"/>
        <w:jc w:val="both"/>
        <w:rPr>
          <w:b/>
        </w:rPr>
      </w:pPr>
      <w:r w:rsidRPr="0067299B">
        <w:rPr>
          <w:b/>
        </w:rPr>
        <w:t>CONTENIDO</w:t>
      </w:r>
    </w:p>
    <w:p w:rsidR="00596E60" w:rsidRPr="0067299B" w:rsidRDefault="0067299B" w:rsidP="001B2051">
      <w:pPr>
        <w:spacing w:line="240" w:lineRule="auto"/>
        <w:jc w:val="both"/>
        <w:rPr>
          <w:b/>
        </w:rPr>
      </w:pPr>
      <w:r w:rsidRPr="0067299B">
        <w:rPr>
          <w:b/>
        </w:rPr>
        <w:t xml:space="preserve"> </w:t>
      </w:r>
    </w:p>
    <w:p w:rsidR="00596E60" w:rsidRDefault="0067299B" w:rsidP="008C01EA">
      <w:pPr>
        <w:pStyle w:val="Prrafodelista"/>
        <w:numPr>
          <w:ilvl w:val="0"/>
          <w:numId w:val="8"/>
        </w:numPr>
        <w:spacing w:line="240" w:lineRule="auto"/>
        <w:jc w:val="both"/>
      </w:pPr>
      <w:r w:rsidRPr="0067299B">
        <w:t>RESUMEN EJECUTIVO</w:t>
      </w:r>
    </w:p>
    <w:p w:rsidR="008C01EA" w:rsidRPr="0067299B" w:rsidRDefault="008C01EA" w:rsidP="008C01EA">
      <w:pPr>
        <w:pStyle w:val="Prrafodelista"/>
        <w:spacing w:line="240" w:lineRule="auto"/>
        <w:ind w:left="900"/>
        <w:jc w:val="both"/>
      </w:pPr>
    </w:p>
    <w:p w:rsidR="00596E60" w:rsidRDefault="0067299B" w:rsidP="008C01EA">
      <w:pPr>
        <w:pStyle w:val="Prrafodelista"/>
        <w:numPr>
          <w:ilvl w:val="0"/>
          <w:numId w:val="8"/>
        </w:numPr>
        <w:spacing w:line="240" w:lineRule="auto"/>
        <w:jc w:val="both"/>
      </w:pPr>
      <w:r w:rsidRPr="0067299B">
        <w:t>PARTICIPACIÓN DEL COORDINADOR NACIONAL EN LAS ACTIVIDADES DE ARCAL</w:t>
      </w:r>
    </w:p>
    <w:p w:rsidR="008C01EA" w:rsidRPr="0067299B" w:rsidRDefault="008C01EA" w:rsidP="008C01EA">
      <w:pPr>
        <w:pStyle w:val="Prrafodelista"/>
        <w:spacing w:line="240" w:lineRule="auto"/>
        <w:ind w:left="900"/>
        <w:jc w:val="both"/>
      </w:pPr>
    </w:p>
    <w:p w:rsidR="00596E60" w:rsidRDefault="0067299B" w:rsidP="003A5720">
      <w:pPr>
        <w:pStyle w:val="Prrafodelista"/>
        <w:numPr>
          <w:ilvl w:val="0"/>
          <w:numId w:val="8"/>
        </w:numPr>
        <w:spacing w:line="240" w:lineRule="auto"/>
        <w:jc w:val="both"/>
      </w:pPr>
      <w:r w:rsidRPr="0067299B">
        <w:t>RESULTADOS</w:t>
      </w:r>
    </w:p>
    <w:p w:rsidR="003A5720" w:rsidRPr="0067299B" w:rsidRDefault="003A5720" w:rsidP="003A5720">
      <w:pPr>
        <w:pStyle w:val="Prrafodelista"/>
        <w:spacing w:line="240" w:lineRule="auto"/>
        <w:ind w:left="900"/>
        <w:jc w:val="both"/>
      </w:pPr>
    </w:p>
    <w:p w:rsidR="00596E60" w:rsidRDefault="008F7B3C" w:rsidP="003445E1">
      <w:pPr>
        <w:spacing w:line="240" w:lineRule="auto"/>
        <w:ind w:left="900"/>
        <w:jc w:val="both"/>
      </w:pPr>
      <w:r>
        <w:t>A)</w:t>
      </w:r>
      <w:r w:rsidR="0067299B" w:rsidRPr="0067299B">
        <w:t xml:space="preserve"> DIFICULTADES Y PROBLEMAS PRESENTADOS DURANTE LA MARCHA DE </w:t>
      </w:r>
      <w:r w:rsidR="003445E1">
        <w:t xml:space="preserve">  </w:t>
      </w:r>
      <w:r w:rsidR="0067299B" w:rsidRPr="0067299B">
        <w:t>LOS PROYECTO Y DEL ACUERDO</w:t>
      </w:r>
    </w:p>
    <w:p w:rsidR="008C01EA" w:rsidRPr="0067299B" w:rsidRDefault="008C01EA" w:rsidP="008C01EA">
      <w:pPr>
        <w:spacing w:line="240" w:lineRule="auto"/>
        <w:jc w:val="both"/>
      </w:pPr>
    </w:p>
    <w:p w:rsidR="00596E60" w:rsidRDefault="0067299B" w:rsidP="003A5720">
      <w:pPr>
        <w:pStyle w:val="Prrafodelista"/>
        <w:numPr>
          <w:ilvl w:val="0"/>
          <w:numId w:val="8"/>
        </w:numPr>
        <w:spacing w:line="240" w:lineRule="auto"/>
        <w:jc w:val="both"/>
      </w:pPr>
      <w:r w:rsidRPr="0067299B">
        <w:t>ANEXOS</w:t>
      </w:r>
    </w:p>
    <w:p w:rsidR="003A5720" w:rsidRDefault="003A5720" w:rsidP="003A5720">
      <w:pPr>
        <w:pStyle w:val="Prrafodelista"/>
        <w:spacing w:line="240" w:lineRule="auto"/>
        <w:ind w:left="900"/>
        <w:jc w:val="both"/>
      </w:pPr>
    </w:p>
    <w:p w:rsidR="003A5720" w:rsidRPr="003A5720" w:rsidRDefault="003A5720" w:rsidP="003A5720">
      <w:pPr>
        <w:spacing w:line="240" w:lineRule="auto"/>
        <w:ind w:left="900"/>
        <w:jc w:val="both"/>
      </w:pPr>
      <w:r>
        <w:t>ANEXO 4.1 -</w:t>
      </w:r>
      <w:r w:rsidRPr="003A5720">
        <w:t xml:space="preserve"> RECURSOS APORTADOS POR EL PAÍS AL PROGRAMA</w:t>
      </w:r>
    </w:p>
    <w:p w:rsidR="00CE5E6B" w:rsidRPr="00CE5E6B" w:rsidRDefault="003A5720" w:rsidP="00CE5E6B">
      <w:pPr>
        <w:spacing w:line="240" w:lineRule="auto"/>
        <w:ind w:left="900"/>
        <w:jc w:val="both"/>
      </w:pPr>
      <w:r>
        <w:t>ANEXO 4.2 - INDICADORES FINANCIEROS</w:t>
      </w:r>
      <w:r w:rsidR="00CE5E6B">
        <w:t xml:space="preserve"> PARA VALORAR EL APORTE DEL  PAÍS AL PROGRAMA ARCAL</w:t>
      </w:r>
    </w:p>
    <w:p w:rsidR="003A5720" w:rsidRDefault="003A5720" w:rsidP="003A5720">
      <w:pPr>
        <w:spacing w:line="240" w:lineRule="auto"/>
        <w:ind w:left="900"/>
        <w:jc w:val="both"/>
        <w:rPr>
          <w:b/>
        </w:rPr>
      </w:pPr>
    </w:p>
    <w:p w:rsidR="003A5720" w:rsidRDefault="003A5720">
      <w:r>
        <w:br w:type="page"/>
      </w:r>
    </w:p>
    <w:p w:rsidR="00596E60" w:rsidRPr="003445E1" w:rsidRDefault="0067299B" w:rsidP="003445E1">
      <w:pPr>
        <w:pStyle w:val="Prrafodelista"/>
        <w:numPr>
          <w:ilvl w:val="0"/>
          <w:numId w:val="7"/>
        </w:numPr>
        <w:spacing w:line="240" w:lineRule="auto"/>
        <w:jc w:val="both"/>
        <w:rPr>
          <w:b/>
        </w:rPr>
      </w:pPr>
      <w:r w:rsidRPr="003445E1">
        <w:rPr>
          <w:b/>
        </w:rPr>
        <w:lastRenderedPageBreak/>
        <w:t>RESUMEN EJECUTIVO</w:t>
      </w:r>
    </w:p>
    <w:p w:rsidR="003445E1" w:rsidRPr="003445E1" w:rsidRDefault="003445E1" w:rsidP="003445E1">
      <w:pPr>
        <w:pStyle w:val="Prrafodelista"/>
        <w:spacing w:line="240" w:lineRule="auto"/>
        <w:ind w:left="650"/>
        <w:jc w:val="both"/>
        <w:rPr>
          <w:b/>
        </w:rPr>
      </w:pPr>
    </w:p>
    <w:p w:rsidR="00596E60" w:rsidRDefault="0084434F" w:rsidP="001B2051">
      <w:pPr>
        <w:spacing w:line="240" w:lineRule="auto"/>
        <w:jc w:val="both"/>
      </w:pPr>
      <w:r>
        <w:t xml:space="preserve">Durante la gestión 2019 </w:t>
      </w:r>
      <w:r w:rsidR="00790CF0">
        <w:t>Bolivia ha participado en 14</w:t>
      </w:r>
      <w:r w:rsidR="0067299B" w:rsidRPr="0067299B">
        <w:t xml:space="preserve"> proyectos </w:t>
      </w:r>
      <w:r>
        <w:t xml:space="preserve">promovidos por el acuerdo ARCAL, </w:t>
      </w:r>
      <w:r w:rsidR="002A1382">
        <w:t xml:space="preserve">que vienen siendo administrados por 10 instituciones contraparte, </w:t>
      </w:r>
      <w:r>
        <w:t>de acuerdo al detalle presentado en la tabla a continuación.</w:t>
      </w:r>
    </w:p>
    <w:p w:rsidR="003445E1" w:rsidRPr="0067299B" w:rsidRDefault="003445E1" w:rsidP="001B2051">
      <w:pPr>
        <w:spacing w:line="240" w:lineRule="auto"/>
        <w:jc w:val="both"/>
      </w:pPr>
    </w:p>
    <w:tbl>
      <w:tblPr>
        <w:tblStyle w:val="a1"/>
        <w:tblW w:w="9072"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567"/>
        <w:gridCol w:w="1418"/>
        <w:gridCol w:w="3260"/>
        <w:gridCol w:w="1985"/>
        <w:gridCol w:w="1842"/>
      </w:tblGrid>
      <w:tr w:rsidR="00596E60" w:rsidRPr="0067299B" w:rsidTr="006A613F">
        <w:tc>
          <w:tcPr>
            <w:tcW w:w="56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b/>
                <w:sz w:val="20"/>
              </w:rPr>
            </w:pPr>
            <w:r w:rsidRPr="006A613F">
              <w:rPr>
                <w:rFonts w:eastAsia="Calibri"/>
                <w:b/>
                <w:sz w:val="20"/>
              </w:rPr>
              <w:t>N°</w:t>
            </w:r>
          </w:p>
        </w:tc>
        <w:tc>
          <w:tcPr>
            <w:tcW w:w="1418"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b/>
                <w:sz w:val="20"/>
              </w:rPr>
            </w:pPr>
            <w:r w:rsidRPr="006A613F">
              <w:rPr>
                <w:rFonts w:eastAsia="Calibri"/>
                <w:b/>
                <w:sz w:val="20"/>
              </w:rPr>
              <w:t>CÓDIGO</w:t>
            </w:r>
          </w:p>
          <w:p w:rsidR="00596E60" w:rsidRPr="006A613F" w:rsidRDefault="0067299B" w:rsidP="001B2051">
            <w:pPr>
              <w:spacing w:line="240" w:lineRule="auto"/>
              <w:ind w:left="60"/>
              <w:jc w:val="both"/>
              <w:rPr>
                <w:rFonts w:eastAsia="Calibri"/>
                <w:b/>
                <w:sz w:val="20"/>
              </w:rPr>
            </w:pPr>
            <w:r w:rsidRPr="006A613F">
              <w:rPr>
                <w:rFonts w:eastAsia="Calibri"/>
                <w:b/>
                <w:sz w:val="20"/>
              </w:rPr>
              <w:t>PROYECTO</w:t>
            </w:r>
          </w:p>
        </w:tc>
        <w:tc>
          <w:tcPr>
            <w:tcW w:w="326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b/>
                <w:sz w:val="20"/>
              </w:rPr>
            </w:pPr>
            <w:r w:rsidRPr="006A613F">
              <w:rPr>
                <w:rFonts w:eastAsia="Calibri"/>
                <w:b/>
                <w:sz w:val="20"/>
              </w:rPr>
              <w:t>TEMÁTICA</w:t>
            </w:r>
          </w:p>
        </w:tc>
        <w:tc>
          <w:tcPr>
            <w:tcW w:w="1985"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b/>
                <w:sz w:val="20"/>
              </w:rPr>
            </w:pPr>
            <w:r w:rsidRPr="006A613F">
              <w:rPr>
                <w:rFonts w:eastAsia="Calibri"/>
                <w:b/>
                <w:sz w:val="20"/>
              </w:rPr>
              <w:t>CONTRAPARTE</w:t>
            </w:r>
          </w:p>
        </w:tc>
        <w:tc>
          <w:tcPr>
            <w:tcW w:w="1842"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b/>
                <w:sz w:val="20"/>
              </w:rPr>
            </w:pPr>
            <w:r w:rsidRPr="006A613F">
              <w:rPr>
                <w:rFonts w:eastAsia="Calibri"/>
                <w:b/>
                <w:sz w:val="20"/>
              </w:rPr>
              <w:t>INSTITUCIÓN</w:t>
            </w:r>
          </w:p>
        </w:tc>
      </w:tr>
      <w:tr w:rsidR="00596E60" w:rsidRPr="0067299B" w:rsidTr="006A613F">
        <w:trPr>
          <w:trHeight w:val="540"/>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1</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99300A" w:rsidP="001B2051">
            <w:pPr>
              <w:spacing w:line="240" w:lineRule="auto"/>
              <w:ind w:left="60"/>
              <w:jc w:val="both"/>
              <w:rPr>
                <w:rFonts w:eastAsia="Calibri"/>
                <w:sz w:val="20"/>
              </w:rPr>
            </w:pPr>
            <w:r w:rsidRPr="006A613F">
              <w:rPr>
                <w:rFonts w:eastAsia="Calibri"/>
                <w:sz w:val="20"/>
              </w:rPr>
              <w:t>RLA0068</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99300A" w:rsidP="001B2051">
            <w:pPr>
              <w:spacing w:line="240" w:lineRule="auto"/>
              <w:ind w:left="60"/>
              <w:jc w:val="both"/>
              <w:rPr>
                <w:rFonts w:eastAsia="Calibri"/>
                <w:sz w:val="20"/>
              </w:rPr>
            </w:pPr>
            <w:r w:rsidRPr="006A613F">
              <w:rPr>
                <w:sz w:val="20"/>
              </w:rPr>
              <w:t>Fortalecimiento de la cooperación regional (ARCAL CLXXIII)</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Ronald Veizaga Baqueros</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 xml:space="preserve">Ministerio de </w:t>
            </w:r>
            <w:r w:rsidR="0099300A" w:rsidRPr="006A613F">
              <w:rPr>
                <w:rFonts w:eastAsia="Calibri"/>
                <w:sz w:val="20"/>
              </w:rPr>
              <w:t xml:space="preserve">Hidrocarburos y </w:t>
            </w:r>
            <w:r w:rsidRPr="006A613F">
              <w:rPr>
                <w:rFonts w:eastAsia="Calibri"/>
                <w:sz w:val="20"/>
              </w:rPr>
              <w:t>Energías</w:t>
            </w:r>
          </w:p>
        </w:tc>
      </w:tr>
      <w:tr w:rsidR="00596E60" w:rsidRPr="0067299B" w:rsidTr="006A613F">
        <w:trPr>
          <w:trHeight w:val="1346"/>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2</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99300A" w:rsidP="001B2051">
            <w:pPr>
              <w:spacing w:line="240" w:lineRule="auto"/>
              <w:ind w:left="60"/>
              <w:jc w:val="both"/>
              <w:rPr>
                <w:rFonts w:eastAsia="Calibri"/>
                <w:sz w:val="20"/>
              </w:rPr>
            </w:pPr>
            <w:r w:rsidRPr="006A613F">
              <w:rPr>
                <w:rFonts w:eastAsia="Calibri"/>
                <w:sz w:val="20"/>
              </w:rPr>
              <w:t>RLA0069</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99300A" w:rsidP="001B2051">
            <w:pPr>
              <w:spacing w:line="240" w:lineRule="auto"/>
              <w:ind w:left="60"/>
              <w:jc w:val="both"/>
              <w:rPr>
                <w:rFonts w:eastAsia="Calibri"/>
                <w:sz w:val="20"/>
              </w:rPr>
            </w:pPr>
            <w:r w:rsidRPr="006A613F">
              <w:rPr>
                <w:sz w:val="20"/>
              </w:rPr>
              <w:t>Promoción de la gestión estratégica y la innovación en las instituciones nucleares nacionales mediante la cooperación y la creación de asociaciones — Fase II (ARCAL CLXXII)</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Ronald Winkelmann</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Agencia Boliviana de Energía Nuclear ABEN</w:t>
            </w:r>
          </w:p>
        </w:tc>
      </w:tr>
      <w:tr w:rsidR="00596E60" w:rsidRPr="0067299B" w:rsidTr="006A613F">
        <w:trPr>
          <w:trHeight w:val="760"/>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A613F" w:rsidRDefault="00790CF0" w:rsidP="001B2051">
            <w:pPr>
              <w:spacing w:line="240" w:lineRule="auto"/>
              <w:ind w:left="60"/>
              <w:jc w:val="both"/>
              <w:rPr>
                <w:rFonts w:eastAsia="Calibri"/>
                <w:sz w:val="20"/>
              </w:rPr>
            </w:pPr>
            <w:r>
              <w:rPr>
                <w:rFonts w:eastAsia="Calibri"/>
                <w:sz w:val="20"/>
              </w:rPr>
              <w:t>3</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RLA1014</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Tecnologías de testeo avanzadas no destructivas para la inspección de estructuras civiles e industriales</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Rocío Calle Argani</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Yacimientos Petrolíferos Fiscales Bolivianos YPFB</w:t>
            </w:r>
          </w:p>
        </w:tc>
      </w:tr>
      <w:tr w:rsidR="00596E60" w:rsidRPr="0067299B" w:rsidTr="006A613F">
        <w:trPr>
          <w:trHeight w:val="917"/>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A613F" w:rsidRDefault="00790CF0" w:rsidP="001B2051">
            <w:pPr>
              <w:spacing w:line="240" w:lineRule="auto"/>
              <w:ind w:left="60"/>
              <w:jc w:val="both"/>
              <w:rPr>
                <w:rFonts w:eastAsia="Calibri"/>
                <w:sz w:val="20"/>
              </w:rPr>
            </w:pPr>
            <w:r>
              <w:rPr>
                <w:rFonts w:eastAsia="Calibri"/>
                <w:sz w:val="20"/>
              </w:rPr>
              <w:t>4</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99300A" w:rsidP="001B2051">
            <w:pPr>
              <w:spacing w:line="240" w:lineRule="auto"/>
              <w:ind w:left="60"/>
              <w:jc w:val="both"/>
              <w:rPr>
                <w:rFonts w:eastAsia="Calibri"/>
                <w:sz w:val="20"/>
              </w:rPr>
            </w:pPr>
            <w:r w:rsidRPr="006A613F">
              <w:rPr>
                <w:sz w:val="20"/>
              </w:rPr>
              <w:t>RLA5079</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99300A" w:rsidP="001B2051">
            <w:pPr>
              <w:spacing w:line="240" w:lineRule="auto"/>
              <w:ind w:left="60"/>
              <w:jc w:val="both"/>
              <w:rPr>
                <w:rFonts w:eastAsia="Calibri"/>
                <w:sz w:val="20"/>
              </w:rPr>
            </w:pPr>
            <w:r w:rsidRPr="006A613F">
              <w:rPr>
                <w:sz w:val="20"/>
              </w:rPr>
              <w:t xml:space="preserve">Aplicación de técnicas </w:t>
            </w:r>
            <w:proofErr w:type="spellStart"/>
            <w:r w:rsidRPr="006A613F">
              <w:rPr>
                <w:sz w:val="20"/>
              </w:rPr>
              <w:t>radioanalíticas</w:t>
            </w:r>
            <w:proofErr w:type="spellEnd"/>
            <w:r w:rsidRPr="006A613F">
              <w:rPr>
                <w:sz w:val="20"/>
              </w:rPr>
              <w:t xml:space="preserve"> y complementarias para vigilar la presencia de contaminantes en acuicultura (ARCAL CLXXI)</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99300A" w:rsidP="001B2051">
            <w:pPr>
              <w:spacing w:line="240" w:lineRule="auto"/>
              <w:ind w:left="60"/>
              <w:jc w:val="both"/>
              <w:rPr>
                <w:rFonts w:eastAsia="Calibri"/>
                <w:sz w:val="20"/>
              </w:rPr>
            </w:pPr>
            <w:r w:rsidRPr="006A613F">
              <w:rPr>
                <w:rFonts w:eastAsia="Calibri"/>
                <w:sz w:val="20"/>
              </w:rPr>
              <w:t>Luis Fernando Cáceres Choque</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Agencia Boliviana de Energía Nuclear ABEN</w:t>
            </w:r>
          </w:p>
        </w:tc>
      </w:tr>
      <w:tr w:rsidR="00596E60" w:rsidRPr="0067299B" w:rsidTr="006A613F">
        <w:trPr>
          <w:trHeight w:val="609"/>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A613F" w:rsidRDefault="00790CF0" w:rsidP="001B2051">
            <w:pPr>
              <w:spacing w:line="240" w:lineRule="auto"/>
              <w:ind w:left="60"/>
              <w:jc w:val="both"/>
              <w:rPr>
                <w:rFonts w:eastAsia="Calibri"/>
                <w:sz w:val="20"/>
              </w:rPr>
            </w:pPr>
            <w:r>
              <w:rPr>
                <w:rFonts w:eastAsia="Calibri"/>
                <w:sz w:val="20"/>
              </w:rPr>
              <w:t>5</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99300A" w:rsidP="001B2051">
            <w:pPr>
              <w:spacing w:line="240" w:lineRule="auto"/>
              <w:ind w:left="60"/>
              <w:jc w:val="both"/>
              <w:rPr>
                <w:rFonts w:eastAsia="Calibri"/>
                <w:sz w:val="20"/>
              </w:rPr>
            </w:pPr>
            <w:r w:rsidRPr="006A613F">
              <w:rPr>
                <w:sz w:val="20"/>
              </w:rPr>
              <w:t>RLA5080</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99300A" w:rsidP="001B2051">
            <w:pPr>
              <w:spacing w:line="240" w:lineRule="auto"/>
              <w:ind w:left="60"/>
              <w:jc w:val="both"/>
              <w:rPr>
                <w:rFonts w:eastAsia="Calibri"/>
                <w:sz w:val="20"/>
              </w:rPr>
            </w:pPr>
            <w:r w:rsidRPr="006A613F">
              <w:rPr>
                <w:sz w:val="20"/>
              </w:rPr>
              <w:t>Fortalecimiento de la colaboración regional entre laboratorios oficiales para hacer frente a nuevos desafíos relacionados con la inocuidad de los alimentos (ARCAL CLXV)</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99300A" w:rsidP="001B2051">
            <w:pPr>
              <w:spacing w:line="240" w:lineRule="auto"/>
              <w:ind w:left="60"/>
              <w:jc w:val="both"/>
              <w:rPr>
                <w:rFonts w:eastAsia="Calibri"/>
                <w:color w:val="333333"/>
                <w:sz w:val="20"/>
              </w:rPr>
            </w:pPr>
            <w:r w:rsidRPr="006A613F">
              <w:rPr>
                <w:rFonts w:eastAsia="Calibri"/>
                <w:color w:val="333333"/>
                <w:sz w:val="20"/>
              </w:rPr>
              <w:t xml:space="preserve">Marisol </w:t>
            </w:r>
            <w:proofErr w:type="spellStart"/>
            <w:r w:rsidRPr="006A613F">
              <w:rPr>
                <w:rFonts w:eastAsia="Calibri"/>
                <w:color w:val="333333"/>
                <w:sz w:val="20"/>
              </w:rPr>
              <w:t>Uriona</w:t>
            </w:r>
            <w:proofErr w:type="spellEnd"/>
            <w:r w:rsidRPr="006A613F">
              <w:rPr>
                <w:rFonts w:eastAsia="Calibri"/>
                <w:color w:val="333333"/>
                <w:sz w:val="20"/>
              </w:rPr>
              <w:t xml:space="preserve"> Angulo de Velasco</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99300A" w:rsidP="0099300A">
            <w:pPr>
              <w:spacing w:line="240" w:lineRule="auto"/>
              <w:ind w:left="60"/>
              <w:jc w:val="both"/>
              <w:rPr>
                <w:rFonts w:eastAsia="Calibri"/>
                <w:sz w:val="20"/>
              </w:rPr>
            </w:pPr>
            <w:r w:rsidRPr="006A613F">
              <w:rPr>
                <w:rFonts w:eastAsia="Calibri"/>
                <w:sz w:val="20"/>
              </w:rPr>
              <w:t xml:space="preserve">SENASAG – Laboratorios de Investigación y diagnóstico Veterinarios </w:t>
            </w:r>
          </w:p>
        </w:tc>
      </w:tr>
      <w:tr w:rsidR="00596E60" w:rsidRPr="0067299B" w:rsidTr="006A613F">
        <w:trPr>
          <w:trHeight w:val="1025"/>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A613F" w:rsidRDefault="00790CF0" w:rsidP="0099300A">
            <w:pPr>
              <w:spacing w:line="240" w:lineRule="auto"/>
              <w:jc w:val="both"/>
              <w:rPr>
                <w:rFonts w:eastAsia="Calibri"/>
                <w:sz w:val="20"/>
              </w:rPr>
            </w:pPr>
            <w:r>
              <w:rPr>
                <w:rFonts w:eastAsia="Calibri"/>
                <w:sz w:val="20"/>
              </w:rPr>
              <w:t>6</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99300A" w:rsidP="001B2051">
            <w:pPr>
              <w:spacing w:line="240" w:lineRule="auto"/>
              <w:ind w:left="60"/>
              <w:jc w:val="both"/>
              <w:rPr>
                <w:rFonts w:eastAsia="Calibri"/>
                <w:sz w:val="20"/>
              </w:rPr>
            </w:pPr>
            <w:r w:rsidRPr="006A613F">
              <w:rPr>
                <w:rFonts w:eastAsia="Calibri"/>
                <w:sz w:val="20"/>
              </w:rPr>
              <w:t>RLA5081</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99300A" w:rsidP="001B2051">
            <w:pPr>
              <w:spacing w:line="240" w:lineRule="auto"/>
              <w:ind w:left="60"/>
              <w:jc w:val="both"/>
              <w:rPr>
                <w:rFonts w:eastAsia="Calibri"/>
                <w:sz w:val="20"/>
              </w:rPr>
            </w:pPr>
            <w:r w:rsidRPr="006A613F">
              <w:rPr>
                <w:sz w:val="20"/>
              </w:rPr>
              <w:t>Mejora de las capacidades regionales de análisis y los programas de vigilancia de residuos/contaminantes en los alimentos mediante técnicas nucleares/isotópicas y complementarias (ARCAL CLXX)</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Edgar Gómez Villalba</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Agencia Boliviana de Energía Nuclear ABEN</w:t>
            </w:r>
          </w:p>
        </w:tc>
      </w:tr>
      <w:tr w:rsidR="00596E60" w:rsidRPr="0067299B" w:rsidTr="006A613F">
        <w:trPr>
          <w:trHeight w:val="858"/>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A613F" w:rsidRDefault="00790CF0" w:rsidP="001B2051">
            <w:pPr>
              <w:spacing w:line="240" w:lineRule="auto"/>
              <w:ind w:left="60"/>
              <w:jc w:val="both"/>
              <w:rPr>
                <w:rFonts w:eastAsia="Calibri"/>
                <w:sz w:val="20"/>
              </w:rPr>
            </w:pPr>
            <w:r>
              <w:rPr>
                <w:rFonts w:eastAsia="Calibri"/>
                <w:sz w:val="20"/>
              </w:rPr>
              <w:t>7</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E6343" w:rsidP="001B2051">
            <w:pPr>
              <w:spacing w:line="240" w:lineRule="auto"/>
              <w:ind w:left="60"/>
              <w:jc w:val="both"/>
              <w:rPr>
                <w:rFonts w:eastAsia="Calibri"/>
                <w:sz w:val="20"/>
              </w:rPr>
            </w:pPr>
            <w:r w:rsidRPr="006A613F">
              <w:rPr>
                <w:sz w:val="20"/>
              </w:rPr>
              <w:t>RLA6082</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E6343" w:rsidP="001B2051">
            <w:pPr>
              <w:spacing w:line="240" w:lineRule="auto"/>
              <w:ind w:left="60"/>
              <w:jc w:val="both"/>
              <w:rPr>
                <w:rFonts w:eastAsia="Calibri"/>
                <w:sz w:val="20"/>
              </w:rPr>
            </w:pPr>
            <w:r w:rsidRPr="006A613F">
              <w:rPr>
                <w:sz w:val="20"/>
              </w:rPr>
              <w:t>Fortalecimiento de las capacidades regionales para prestar servicios de calidad en radioterapia (ARCAL CLXVIII)</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E6343" w:rsidP="001B2051">
            <w:pPr>
              <w:spacing w:line="240" w:lineRule="auto"/>
              <w:ind w:left="60"/>
              <w:jc w:val="both"/>
              <w:rPr>
                <w:rFonts w:eastAsia="Calibri"/>
                <w:color w:val="333333"/>
                <w:sz w:val="20"/>
              </w:rPr>
            </w:pPr>
            <w:r w:rsidRPr="006A613F">
              <w:rPr>
                <w:rFonts w:eastAsia="Calibri"/>
                <w:color w:val="333333"/>
                <w:sz w:val="20"/>
              </w:rPr>
              <w:t>Pablo Farfán Ramos</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E6343" w:rsidP="001B2051">
            <w:pPr>
              <w:spacing w:line="240" w:lineRule="auto"/>
              <w:ind w:left="60"/>
              <w:jc w:val="both"/>
              <w:rPr>
                <w:rFonts w:eastAsia="Calibri"/>
                <w:sz w:val="20"/>
              </w:rPr>
            </w:pPr>
            <w:r w:rsidRPr="006A613F">
              <w:rPr>
                <w:rFonts w:eastAsia="Calibri"/>
                <w:sz w:val="20"/>
              </w:rPr>
              <w:t xml:space="preserve">Ministerio de Hidrocarburos y Energías </w:t>
            </w:r>
          </w:p>
        </w:tc>
      </w:tr>
      <w:tr w:rsidR="00596E60" w:rsidRPr="0067299B" w:rsidTr="006A613F">
        <w:trPr>
          <w:trHeight w:val="1885"/>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A613F" w:rsidRDefault="00790CF0" w:rsidP="001B2051">
            <w:pPr>
              <w:spacing w:line="240" w:lineRule="auto"/>
              <w:ind w:left="60"/>
              <w:jc w:val="both"/>
              <w:rPr>
                <w:rFonts w:eastAsia="Calibri"/>
                <w:sz w:val="20"/>
              </w:rPr>
            </w:pPr>
            <w:r>
              <w:rPr>
                <w:rFonts w:eastAsia="Calibri"/>
                <w:sz w:val="20"/>
              </w:rPr>
              <w:t>8</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E6343" w:rsidP="001B2051">
            <w:pPr>
              <w:spacing w:line="240" w:lineRule="auto"/>
              <w:ind w:left="60"/>
              <w:jc w:val="both"/>
              <w:rPr>
                <w:rFonts w:eastAsia="Calibri"/>
                <w:sz w:val="20"/>
              </w:rPr>
            </w:pPr>
            <w:r w:rsidRPr="006A613F">
              <w:rPr>
                <w:sz w:val="20"/>
              </w:rPr>
              <w:t>RLA6083</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E6343" w:rsidP="001B2051">
            <w:pPr>
              <w:spacing w:line="240" w:lineRule="auto"/>
              <w:ind w:left="60"/>
              <w:jc w:val="both"/>
              <w:rPr>
                <w:rFonts w:eastAsia="Calibri"/>
                <w:sz w:val="20"/>
              </w:rPr>
            </w:pPr>
            <w:r w:rsidRPr="006A613F">
              <w:rPr>
                <w:sz w:val="20"/>
              </w:rPr>
              <w:t xml:space="preserve">Fortalecimiento de las capacidades en medicina nuclear, especialmente la </w:t>
            </w:r>
            <w:proofErr w:type="spellStart"/>
            <w:r w:rsidRPr="006A613F">
              <w:rPr>
                <w:sz w:val="20"/>
              </w:rPr>
              <w:t>imagenología</w:t>
            </w:r>
            <w:proofErr w:type="spellEnd"/>
            <w:r w:rsidRPr="006A613F">
              <w:rPr>
                <w:sz w:val="20"/>
              </w:rPr>
              <w:t xml:space="preserve"> híbrida, con fines de diagnóstico y tratamiento de enfermedades, entre otras, las patologías oncológicas, cardiológicas y neurológicas (ARCAL CLXIV)</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E6343" w:rsidP="001B2051">
            <w:pPr>
              <w:spacing w:line="240" w:lineRule="auto"/>
              <w:ind w:left="60"/>
              <w:jc w:val="both"/>
              <w:rPr>
                <w:rFonts w:eastAsia="Calibri"/>
                <w:sz w:val="20"/>
              </w:rPr>
            </w:pPr>
            <w:r w:rsidRPr="006A613F">
              <w:rPr>
                <w:rFonts w:eastAsia="Calibri"/>
                <w:sz w:val="20"/>
              </w:rPr>
              <w:t>Lydia Nieves Quevedo Limón</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E6343" w:rsidP="001B2051">
            <w:pPr>
              <w:spacing w:line="240" w:lineRule="auto"/>
              <w:ind w:left="60"/>
              <w:jc w:val="both"/>
              <w:rPr>
                <w:rFonts w:eastAsia="Calibri"/>
                <w:sz w:val="20"/>
              </w:rPr>
            </w:pPr>
            <w:r w:rsidRPr="006A613F">
              <w:rPr>
                <w:rFonts w:eastAsia="Calibri"/>
                <w:sz w:val="20"/>
              </w:rPr>
              <w:t>Instituto de Medicina Nuclear</w:t>
            </w:r>
            <w:r w:rsidR="003445E1" w:rsidRPr="006A613F">
              <w:rPr>
                <w:rFonts w:eastAsia="Calibri"/>
                <w:sz w:val="20"/>
              </w:rPr>
              <w:t xml:space="preserve"> </w:t>
            </w:r>
            <w:proofErr w:type="spellStart"/>
            <w:r w:rsidR="003445E1" w:rsidRPr="006A613F">
              <w:rPr>
                <w:rFonts w:eastAsia="Calibri"/>
                <w:sz w:val="20"/>
              </w:rPr>
              <w:t>Cupertino</w:t>
            </w:r>
            <w:proofErr w:type="spellEnd"/>
            <w:r w:rsidR="003445E1" w:rsidRPr="006A613F">
              <w:rPr>
                <w:rFonts w:eastAsia="Calibri"/>
                <w:sz w:val="20"/>
              </w:rPr>
              <w:t xml:space="preserve"> Arteaga</w:t>
            </w:r>
            <w:r w:rsidRPr="006A613F">
              <w:rPr>
                <w:rFonts w:eastAsia="Calibri"/>
                <w:sz w:val="20"/>
              </w:rPr>
              <w:t xml:space="preserve"> Sucre</w:t>
            </w:r>
          </w:p>
        </w:tc>
      </w:tr>
      <w:tr w:rsidR="00596E60" w:rsidRPr="0067299B" w:rsidTr="006A613F">
        <w:trPr>
          <w:trHeight w:val="1069"/>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A613F" w:rsidRDefault="00790CF0" w:rsidP="001B2051">
            <w:pPr>
              <w:spacing w:line="240" w:lineRule="auto"/>
              <w:ind w:left="60"/>
              <w:jc w:val="both"/>
              <w:rPr>
                <w:rFonts w:eastAsia="Calibri"/>
                <w:sz w:val="20"/>
              </w:rPr>
            </w:pPr>
            <w:r>
              <w:rPr>
                <w:rFonts w:eastAsia="Calibri"/>
                <w:sz w:val="20"/>
              </w:rPr>
              <w:lastRenderedPageBreak/>
              <w:t>9</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E6343" w:rsidP="006E6343">
            <w:pPr>
              <w:spacing w:line="240" w:lineRule="auto"/>
              <w:ind w:left="60"/>
              <w:jc w:val="both"/>
              <w:rPr>
                <w:rFonts w:eastAsia="Calibri"/>
                <w:sz w:val="20"/>
              </w:rPr>
            </w:pPr>
            <w:r w:rsidRPr="006A613F">
              <w:rPr>
                <w:rFonts w:eastAsia="Calibri"/>
                <w:sz w:val="20"/>
              </w:rPr>
              <w:t>RLA6084</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E6343" w:rsidP="001B2051">
            <w:pPr>
              <w:spacing w:line="240" w:lineRule="auto"/>
              <w:ind w:left="60"/>
              <w:jc w:val="both"/>
              <w:rPr>
                <w:rFonts w:eastAsia="Calibri"/>
                <w:sz w:val="20"/>
              </w:rPr>
            </w:pPr>
            <w:r w:rsidRPr="006A613F">
              <w:rPr>
                <w:sz w:val="20"/>
              </w:rPr>
              <w:t xml:space="preserve">Fortalecimiento del desarrollo de recursos humanos a nivel regional en las diferentes ramas de la </w:t>
            </w:r>
            <w:proofErr w:type="spellStart"/>
            <w:r w:rsidRPr="006A613F">
              <w:rPr>
                <w:sz w:val="20"/>
              </w:rPr>
              <w:t>radiofarmacia</w:t>
            </w:r>
            <w:proofErr w:type="spellEnd"/>
            <w:r w:rsidRPr="006A613F">
              <w:rPr>
                <w:sz w:val="20"/>
              </w:rPr>
              <w:t xml:space="preserve"> (ARCAL CLXIX)</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E6343" w:rsidP="001B2051">
            <w:pPr>
              <w:spacing w:line="240" w:lineRule="auto"/>
              <w:ind w:left="60"/>
              <w:jc w:val="both"/>
              <w:rPr>
                <w:rFonts w:eastAsia="Calibri"/>
                <w:sz w:val="20"/>
              </w:rPr>
            </w:pPr>
            <w:proofErr w:type="spellStart"/>
            <w:r w:rsidRPr="006A613F">
              <w:rPr>
                <w:rFonts w:eastAsia="Calibri"/>
                <w:sz w:val="20"/>
              </w:rPr>
              <w:t>Jhoana</w:t>
            </w:r>
            <w:proofErr w:type="spellEnd"/>
            <w:r w:rsidRPr="006A613F">
              <w:rPr>
                <w:rFonts w:eastAsia="Calibri"/>
                <w:sz w:val="20"/>
              </w:rPr>
              <w:t xml:space="preserve"> </w:t>
            </w:r>
            <w:proofErr w:type="spellStart"/>
            <w:r w:rsidRPr="006A613F">
              <w:rPr>
                <w:rFonts w:eastAsia="Calibri"/>
                <w:sz w:val="20"/>
              </w:rPr>
              <w:t>Sidney</w:t>
            </w:r>
            <w:proofErr w:type="spellEnd"/>
            <w:r w:rsidRPr="006A613F">
              <w:rPr>
                <w:rFonts w:eastAsia="Calibri"/>
                <w:sz w:val="20"/>
              </w:rPr>
              <w:t xml:space="preserve"> Venegas Miranda</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E6343" w:rsidP="001B2051">
            <w:pPr>
              <w:spacing w:line="240" w:lineRule="auto"/>
              <w:ind w:left="60"/>
              <w:jc w:val="both"/>
              <w:rPr>
                <w:rFonts w:eastAsia="Calibri"/>
                <w:sz w:val="20"/>
              </w:rPr>
            </w:pPr>
            <w:r w:rsidRPr="006A613F">
              <w:rPr>
                <w:rFonts w:eastAsia="Calibri"/>
                <w:sz w:val="20"/>
              </w:rPr>
              <w:t>Agencia Estatal de Medicamentos y Tecnologías en Salud</w:t>
            </w:r>
          </w:p>
        </w:tc>
      </w:tr>
      <w:tr w:rsidR="006E6343" w:rsidRPr="0067299B" w:rsidTr="006A613F">
        <w:trPr>
          <w:trHeight w:val="1535"/>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6E6343" w:rsidRPr="006A613F" w:rsidRDefault="00790CF0" w:rsidP="001B2051">
            <w:pPr>
              <w:spacing w:line="240" w:lineRule="auto"/>
              <w:ind w:left="60"/>
              <w:jc w:val="both"/>
              <w:rPr>
                <w:rFonts w:eastAsia="Calibri"/>
                <w:sz w:val="20"/>
              </w:rPr>
            </w:pPr>
            <w:r>
              <w:rPr>
                <w:rFonts w:eastAsia="Calibri"/>
                <w:sz w:val="20"/>
              </w:rPr>
              <w:t>10</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rsidR="006E6343" w:rsidRPr="006A613F" w:rsidRDefault="006E6343" w:rsidP="001B2051">
            <w:pPr>
              <w:spacing w:line="240" w:lineRule="auto"/>
              <w:ind w:left="60"/>
              <w:jc w:val="both"/>
              <w:rPr>
                <w:rFonts w:eastAsia="Calibri"/>
                <w:sz w:val="20"/>
              </w:rPr>
            </w:pPr>
            <w:r w:rsidRPr="006A613F">
              <w:rPr>
                <w:sz w:val="20"/>
              </w:rPr>
              <w:t>RLA5076</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rsidR="006E6343" w:rsidRPr="006A613F" w:rsidRDefault="006E6343" w:rsidP="001B2051">
            <w:pPr>
              <w:spacing w:line="240" w:lineRule="auto"/>
              <w:ind w:left="60"/>
              <w:jc w:val="both"/>
              <w:rPr>
                <w:rFonts w:eastAsia="Calibri"/>
                <w:sz w:val="20"/>
              </w:rPr>
            </w:pPr>
            <w:r w:rsidRPr="006A613F">
              <w:rPr>
                <w:sz w:val="20"/>
              </w:rPr>
              <w:t>Fortalecimiento de los sistemas y programas de vigilancia de las instalaciones hidráulicas mediante técnicas nucleares para evaluar los efectos de la sedimentación como un riesgo ambiental y social (ARCAL CLV)</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rsidR="006E6343" w:rsidRPr="006A613F" w:rsidRDefault="006E6343" w:rsidP="006E6343">
            <w:pPr>
              <w:spacing w:line="240" w:lineRule="auto"/>
              <w:ind w:left="60"/>
              <w:jc w:val="both"/>
              <w:rPr>
                <w:rFonts w:eastAsia="Calibri"/>
                <w:sz w:val="20"/>
              </w:rPr>
            </w:pPr>
            <w:r w:rsidRPr="006A613F">
              <w:rPr>
                <w:rFonts w:eastAsia="Calibri"/>
                <w:sz w:val="20"/>
              </w:rPr>
              <w:t>Omar Castillo</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rsidR="006E6343" w:rsidRPr="006A613F" w:rsidRDefault="006E6343" w:rsidP="001B2051">
            <w:pPr>
              <w:spacing w:line="240" w:lineRule="auto"/>
              <w:ind w:left="60"/>
              <w:jc w:val="both"/>
              <w:rPr>
                <w:rFonts w:eastAsia="Calibri"/>
                <w:sz w:val="20"/>
              </w:rPr>
            </w:pPr>
            <w:r w:rsidRPr="006A613F">
              <w:rPr>
                <w:rFonts w:eastAsia="Calibri"/>
                <w:sz w:val="20"/>
              </w:rPr>
              <w:t>Ministerio de Medio Ambiente y Agua</w:t>
            </w:r>
          </w:p>
        </w:tc>
      </w:tr>
      <w:tr w:rsidR="00596E60" w:rsidRPr="0067299B" w:rsidTr="006A613F">
        <w:trPr>
          <w:trHeight w:val="1136"/>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A613F" w:rsidRDefault="00790CF0" w:rsidP="001B2051">
            <w:pPr>
              <w:spacing w:line="240" w:lineRule="auto"/>
              <w:ind w:left="60"/>
              <w:jc w:val="both"/>
              <w:rPr>
                <w:rFonts w:eastAsia="Calibri"/>
                <w:sz w:val="20"/>
              </w:rPr>
            </w:pPr>
            <w:r>
              <w:rPr>
                <w:rFonts w:eastAsia="Calibri"/>
                <w:sz w:val="20"/>
              </w:rPr>
              <w:t>11</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RLA5077</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Mejorando la sostenibilidad a través de la eficiencia en el uso del agua asociada con estrategias de adaptación y mitigación del cambio climático en la agricultura</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E6343" w:rsidP="001B2051">
            <w:pPr>
              <w:spacing w:line="240" w:lineRule="auto"/>
              <w:ind w:left="60"/>
              <w:jc w:val="both"/>
              <w:rPr>
                <w:rFonts w:eastAsia="Calibri"/>
                <w:sz w:val="20"/>
              </w:rPr>
            </w:pPr>
            <w:r w:rsidRPr="006A613F">
              <w:rPr>
                <w:rFonts w:eastAsia="Calibri"/>
                <w:sz w:val="20"/>
              </w:rPr>
              <w:t>Maya Teresa Pacheco</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Agencia Boliviana de Energía Nuclear ABEN</w:t>
            </w:r>
          </w:p>
        </w:tc>
      </w:tr>
      <w:tr w:rsidR="00596E60" w:rsidRPr="0067299B" w:rsidTr="006A613F">
        <w:trPr>
          <w:trHeight w:val="1339"/>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A613F" w:rsidRDefault="00790CF0" w:rsidP="001B2051">
            <w:pPr>
              <w:spacing w:line="240" w:lineRule="auto"/>
              <w:ind w:left="60"/>
              <w:jc w:val="both"/>
              <w:rPr>
                <w:rFonts w:eastAsia="Calibri"/>
                <w:sz w:val="20"/>
              </w:rPr>
            </w:pPr>
            <w:r>
              <w:rPr>
                <w:rFonts w:eastAsia="Calibri"/>
                <w:sz w:val="20"/>
              </w:rPr>
              <w:t>12</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RLA5078</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Mejoramiento de las prácticas de fertilización en cultivos a través del uso eficiente de genotipos en el uso de macronutrientes y bacterias promotoras del crecimiento de las plantas</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E6343" w:rsidP="001B2051">
            <w:pPr>
              <w:spacing w:line="240" w:lineRule="auto"/>
              <w:ind w:left="60"/>
              <w:jc w:val="both"/>
              <w:rPr>
                <w:rFonts w:eastAsia="Calibri"/>
                <w:sz w:val="20"/>
              </w:rPr>
            </w:pPr>
            <w:r w:rsidRPr="006A613F">
              <w:rPr>
                <w:rFonts w:eastAsia="Calibri"/>
                <w:sz w:val="20"/>
              </w:rPr>
              <w:t xml:space="preserve">Maya Teresa </w:t>
            </w:r>
            <w:proofErr w:type="spellStart"/>
            <w:r w:rsidRPr="006A613F">
              <w:rPr>
                <w:rFonts w:eastAsia="Calibri"/>
                <w:sz w:val="20"/>
              </w:rPr>
              <w:t>Pachecox</w:t>
            </w:r>
            <w:proofErr w:type="spellEnd"/>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Agencia Boliviana de Energía Nuclear ABEN</w:t>
            </w:r>
          </w:p>
        </w:tc>
      </w:tr>
      <w:tr w:rsidR="00596E60" w:rsidRPr="0067299B" w:rsidTr="006A613F">
        <w:trPr>
          <w:trHeight w:val="1295"/>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A613F" w:rsidRDefault="00790CF0" w:rsidP="001B2051">
            <w:pPr>
              <w:spacing w:line="240" w:lineRule="auto"/>
              <w:ind w:left="60"/>
              <w:jc w:val="both"/>
              <w:rPr>
                <w:rFonts w:eastAsia="Calibri"/>
                <w:sz w:val="20"/>
              </w:rPr>
            </w:pPr>
            <w:r>
              <w:rPr>
                <w:rFonts w:eastAsia="Calibri"/>
                <w:sz w:val="20"/>
              </w:rPr>
              <w:t>13</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RLA6077</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Toma de Acciones Estratégicas para el Fortalecimiento de Capacidades de Diagnóstico y Tratamiento del Cáncer con un Enfoque integral (ARCAL CXLVIII)</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Sdenka Mireya Maury Fernández Sr. Soria</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Ministerio de Salud MS</w:t>
            </w:r>
          </w:p>
        </w:tc>
      </w:tr>
      <w:tr w:rsidR="00596E60" w:rsidRPr="0067299B" w:rsidTr="006A613F">
        <w:trPr>
          <w:trHeight w:val="834"/>
        </w:trPr>
        <w:tc>
          <w:tcPr>
            <w:tcW w:w="56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596E60" w:rsidRPr="006A613F" w:rsidRDefault="00790CF0" w:rsidP="001B2051">
            <w:pPr>
              <w:spacing w:line="240" w:lineRule="auto"/>
              <w:ind w:left="60"/>
              <w:jc w:val="both"/>
              <w:rPr>
                <w:rFonts w:eastAsia="Calibri"/>
                <w:sz w:val="20"/>
              </w:rPr>
            </w:pPr>
            <w:r>
              <w:rPr>
                <w:rFonts w:eastAsia="Calibri"/>
                <w:sz w:val="20"/>
              </w:rPr>
              <w:t>14</w:t>
            </w:r>
          </w:p>
        </w:tc>
        <w:tc>
          <w:tcPr>
            <w:tcW w:w="1418"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RLA6079</w:t>
            </w:r>
          </w:p>
        </w:tc>
        <w:tc>
          <w:tcPr>
            <w:tcW w:w="3260"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Empleo de técnicas isotópicas para monitorear e intervenir el mejoramiento de la nutrición infantil</w:t>
            </w:r>
          </w:p>
        </w:tc>
        <w:tc>
          <w:tcPr>
            <w:tcW w:w="1985"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 xml:space="preserve">Lucy </w:t>
            </w:r>
            <w:proofErr w:type="spellStart"/>
            <w:r w:rsidRPr="006A613F">
              <w:rPr>
                <w:rFonts w:eastAsia="Calibri"/>
                <w:sz w:val="20"/>
              </w:rPr>
              <w:t>Alcón</w:t>
            </w:r>
            <w:proofErr w:type="spellEnd"/>
            <w:r w:rsidRPr="006A613F">
              <w:rPr>
                <w:rFonts w:eastAsia="Calibri"/>
                <w:sz w:val="20"/>
              </w:rPr>
              <w:t xml:space="preserve"> Salazar</w:t>
            </w:r>
          </w:p>
          <w:p w:rsidR="00761184" w:rsidRPr="006A613F" w:rsidRDefault="00761184" w:rsidP="001B2051">
            <w:pPr>
              <w:spacing w:line="240" w:lineRule="auto"/>
              <w:ind w:left="60"/>
              <w:jc w:val="both"/>
              <w:rPr>
                <w:rFonts w:eastAsia="Calibri"/>
                <w:sz w:val="20"/>
              </w:rPr>
            </w:pPr>
            <w:r w:rsidRPr="006A613F">
              <w:rPr>
                <w:rFonts w:eastAsia="Calibri"/>
                <w:sz w:val="20"/>
              </w:rPr>
              <w:t xml:space="preserve">Noelia </w:t>
            </w:r>
            <w:proofErr w:type="spellStart"/>
            <w:r w:rsidRPr="006A613F">
              <w:rPr>
                <w:rFonts w:eastAsia="Calibri"/>
                <w:sz w:val="20"/>
              </w:rPr>
              <w:t>Urteaga</w:t>
            </w:r>
            <w:proofErr w:type="spellEnd"/>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rsidR="00596E60" w:rsidRPr="006A613F" w:rsidRDefault="0067299B" w:rsidP="001B2051">
            <w:pPr>
              <w:spacing w:line="240" w:lineRule="auto"/>
              <w:ind w:left="60"/>
              <w:jc w:val="both"/>
              <w:rPr>
                <w:rFonts w:eastAsia="Calibri"/>
                <w:sz w:val="20"/>
              </w:rPr>
            </w:pPr>
            <w:r w:rsidRPr="006A613F">
              <w:rPr>
                <w:rFonts w:eastAsia="Calibri"/>
                <w:sz w:val="20"/>
              </w:rPr>
              <w:t>Ministerio de Salud</w:t>
            </w:r>
          </w:p>
          <w:p w:rsidR="00761184" w:rsidRPr="006A613F" w:rsidRDefault="00761184" w:rsidP="001B2051">
            <w:pPr>
              <w:spacing w:line="240" w:lineRule="auto"/>
              <w:ind w:left="60"/>
              <w:jc w:val="both"/>
              <w:rPr>
                <w:rFonts w:eastAsia="Calibri"/>
                <w:sz w:val="20"/>
              </w:rPr>
            </w:pPr>
            <w:r w:rsidRPr="006A613F">
              <w:rPr>
                <w:rFonts w:eastAsia="Calibri"/>
                <w:sz w:val="20"/>
              </w:rPr>
              <w:t>IINSAD</w:t>
            </w:r>
          </w:p>
        </w:tc>
      </w:tr>
    </w:tbl>
    <w:p w:rsidR="00596E60" w:rsidRDefault="0067299B" w:rsidP="001B2051">
      <w:pPr>
        <w:spacing w:line="240" w:lineRule="auto"/>
        <w:jc w:val="both"/>
      </w:pPr>
      <w:r w:rsidRPr="0067299B">
        <w:t xml:space="preserve"> </w:t>
      </w:r>
    </w:p>
    <w:p w:rsidR="00265FA0" w:rsidRDefault="00265FA0" w:rsidP="001B2051">
      <w:pPr>
        <w:spacing w:line="240" w:lineRule="auto"/>
        <w:jc w:val="both"/>
      </w:pPr>
      <w:r>
        <w:t xml:space="preserve">La participación </w:t>
      </w:r>
      <w:r w:rsidR="00E64319">
        <w:t xml:space="preserve">de Bolivia </w:t>
      </w:r>
      <w:r>
        <w:t>en</w:t>
      </w:r>
      <w:r w:rsidR="00E64319">
        <w:t xml:space="preserve"> los</w:t>
      </w:r>
      <w:r>
        <w:t xml:space="preserve"> proyectos ARCAL</w:t>
      </w:r>
      <w:r w:rsidR="00E64319">
        <w:t xml:space="preserve"> mencionados</w:t>
      </w:r>
      <w:r>
        <w:t xml:space="preserve"> </w:t>
      </w:r>
      <w:r w:rsidR="00E64319">
        <w:t xml:space="preserve">ha sido de beneficio para el </w:t>
      </w:r>
      <w:r>
        <w:t xml:space="preserve">país en varias áreas </w:t>
      </w:r>
      <w:r w:rsidR="00E64319">
        <w:t xml:space="preserve">donde se viene aplicando </w:t>
      </w:r>
      <w:r>
        <w:t xml:space="preserve">la tecnología nuclear, capacitando a profesionales en diversos temas, creando experiencia y conocimiento en instituciones claves para el desarrollo de las aplicaciones </w:t>
      </w:r>
      <w:r w:rsidR="004605F1">
        <w:t xml:space="preserve">nucleares, en este </w:t>
      </w:r>
      <w:r>
        <w:t>marco se destacan aspectos positivos en la mayoría de los proyectos</w:t>
      </w:r>
      <w:r w:rsidR="00976E95">
        <w:t>, siendo fundamental el apoyo de las instituciones a través de las contrapartes</w:t>
      </w:r>
      <w:r w:rsidR="000E45D0">
        <w:t xml:space="preserve"> técnicas de cada institución</w:t>
      </w:r>
      <w:r w:rsidR="00976E95">
        <w:t xml:space="preserve"> </w:t>
      </w:r>
      <w:r w:rsidR="000E45D0">
        <w:t>para alcanzar los objetivos de los</w:t>
      </w:r>
      <w:r w:rsidR="00976E95">
        <w:t xml:space="preserve"> proyecto</w:t>
      </w:r>
      <w:r w:rsidR="000E45D0">
        <w:t>s</w:t>
      </w:r>
      <w:r w:rsidR="00976E95">
        <w:t>.</w:t>
      </w:r>
    </w:p>
    <w:p w:rsidR="00976E95" w:rsidRDefault="00976E95" w:rsidP="001B2051">
      <w:pPr>
        <w:spacing w:line="240" w:lineRule="auto"/>
        <w:jc w:val="both"/>
      </w:pPr>
    </w:p>
    <w:p w:rsidR="00976E95" w:rsidRDefault="00F50534" w:rsidP="001B2051">
      <w:pPr>
        <w:spacing w:line="240" w:lineRule="auto"/>
        <w:jc w:val="both"/>
      </w:pPr>
      <w:r>
        <w:t xml:space="preserve">Si bien se cuentan con </w:t>
      </w:r>
      <w:r w:rsidR="00976E95">
        <w:t xml:space="preserve">resultados </w:t>
      </w:r>
      <w:r w:rsidR="004605F1">
        <w:t>positivos</w:t>
      </w:r>
      <w:r w:rsidR="00976E95">
        <w:t xml:space="preserve"> en muchos de </w:t>
      </w:r>
      <w:r>
        <w:t xml:space="preserve">los proyectos, las condiciones particulares dadas a nivel global a causa de </w:t>
      </w:r>
      <w:r w:rsidR="009A0BC5">
        <w:t xml:space="preserve">la pandemia </w:t>
      </w:r>
      <w:r w:rsidR="000E45D0">
        <w:t>del COVID-19 vivida a partir de la</w:t>
      </w:r>
      <w:r w:rsidR="009A0BC5">
        <w:t xml:space="preserve"> gestión 2020</w:t>
      </w:r>
      <w:r w:rsidR="00976E95">
        <w:t>, han afectado</w:t>
      </w:r>
      <w:r w:rsidR="009A0BC5">
        <w:t xml:space="preserve"> severamente la implementación de los proyectos, sobre todo en lo</w:t>
      </w:r>
      <w:r w:rsidR="004605F1">
        <w:t xml:space="preserve"> que respecta a </w:t>
      </w:r>
      <w:r w:rsidR="000E45D0">
        <w:t>los componentes de</w:t>
      </w:r>
      <w:r w:rsidR="004605F1">
        <w:t xml:space="preserve"> capacitación, que se vio </w:t>
      </w:r>
      <w:r w:rsidR="000E45D0">
        <w:t>limitada</w:t>
      </w:r>
      <w:r w:rsidR="004605F1">
        <w:t xml:space="preserve"> debido a las medidas de restricción asumidas por muchos de los países</w:t>
      </w:r>
      <w:r w:rsidR="00976E95">
        <w:t xml:space="preserve">, asimismo se han tenido </w:t>
      </w:r>
      <w:r w:rsidR="004605F1">
        <w:t xml:space="preserve">dificultades </w:t>
      </w:r>
      <w:r w:rsidR="000E45D0">
        <w:t>con</w:t>
      </w:r>
      <w:r w:rsidR="004605F1">
        <w:t xml:space="preserve"> los documentos de compra </w:t>
      </w:r>
      <w:r w:rsidR="00976E95">
        <w:t xml:space="preserve">y los tiempos </w:t>
      </w:r>
      <w:r w:rsidR="004605F1">
        <w:t>de corrección de los</w:t>
      </w:r>
      <w:r w:rsidR="00976E95">
        <w:t xml:space="preserve"> </w:t>
      </w:r>
      <w:r w:rsidR="000E45D0">
        <w:t xml:space="preserve">mismos, lo </w:t>
      </w:r>
      <w:r w:rsidR="00976E95">
        <w:t xml:space="preserve">que </w:t>
      </w:r>
      <w:r w:rsidR="000E45D0">
        <w:t>retraso</w:t>
      </w:r>
      <w:r w:rsidR="00D95748">
        <w:t xml:space="preserve"> la ejecución de algunos</w:t>
      </w:r>
      <w:r w:rsidR="00976E95">
        <w:t xml:space="preserve"> proyectos.</w:t>
      </w:r>
    </w:p>
    <w:p w:rsidR="004E0C96" w:rsidRDefault="004E0C96" w:rsidP="001B2051">
      <w:pPr>
        <w:spacing w:line="240" w:lineRule="auto"/>
        <w:jc w:val="both"/>
      </w:pPr>
    </w:p>
    <w:p w:rsidR="004E0C96" w:rsidRDefault="00D95748" w:rsidP="001B2051">
      <w:pPr>
        <w:spacing w:line="240" w:lineRule="auto"/>
        <w:jc w:val="both"/>
      </w:pPr>
      <w:r>
        <w:t>En e</w:t>
      </w:r>
      <w:r w:rsidR="004E0C96">
        <w:t>l caso de l</w:t>
      </w:r>
      <w:r>
        <w:t xml:space="preserve">os proyectos RLA6082 y RLA6077 cuya contraparte técnica es el </w:t>
      </w:r>
      <w:r w:rsidR="004E0C96">
        <w:t xml:space="preserve">Ministerio de Salud </w:t>
      </w:r>
      <w:r>
        <w:t xml:space="preserve"> y el proyecto RLA5079 a cargo de la Agencia Boliviana de Energía Nuclear - </w:t>
      </w:r>
      <w:r>
        <w:lastRenderedPageBreak/>
        <w:t>ABEN no se presenta un reporte debido a los cambios de las contrapartes institucionales designadas</w:t>
      </w:r>
      <w:r w:rsidR="004E0C96">
        <w:t>.</w:t>
      </w:r>
    </w:p>
    <w:p w:rsidR="00976E95" w:rsidRPr="0067299B" w:rsidRDefault="00976E95" w:rsidP="001B2051">
      <w:pPr>
        <w:spacing w:line="240" w:lineRule="auto"/>
        <w:jc w:val="both"/>
      </w:pPr>
    </w:p>
    <w:p w:rsidR="00596E60" w:rsidRDefault="0067299B" w:rsidP="001B2051">
      <w:pPr>
        <w:spacing w:line="240" w:lineRule="auto"/>
        <w:ind w:left="540" w:hanging="260"/>
        <w:jc w:val="both"/>
        <w:rPr>
          <w:b/>
        </w:rPr>
      </w:pPr>
      <w:r w:rsidRPr="0067299B">
        <w:rPr>
          <w:b/>
        </w:rPr>
        <w:t>2.</w:t>
      </w:r>
      <w:r w:rsidRPr="0067299B">
        <w:t xml:space="preserve">   </w:t>
      </w:r>
      <w:r w:rsidRPr="0067299B">
        <w:rPr>
          <w:b/>
        </w:rPr>
        <w:t>PARTICIPACIÓN DEL COORDINADOR NACIONAL EN LAS ACTIVIDADES DE ARCAL</w:t>
      </w:r>
    </w:p>
    <w:p w:rsidR="004E0C96" w:rsidRPr="0067299B" w:rsidRDefault="004E0C96" w:rsidP="001B2051">
      <w:pPr>
        <w:spacing w:line="240" w:lineRule="auto"/>
        <w:ind w:left="540" w:hanging="260"/>
        <w:jc w:val="both"/>
        <w:rPr>
          <w:b/>
        </w:rPr>
      </w:pPr>
    </w:p>
    <w:p w:rsidR="00D8796B" w:rsidRDefault="0067299B" w:rsidP="001B2051">
      <w:pPr>
        <w:spacing w:line="240" w:lineRule="auto"/>
        <w:jc w:val="both"/>
      </w:pPr>
      <w:r w:rsidRPr="00D95748">
        <w:t>El coordinador ARCAL de Bolivia,</w:t>
      </w:r>
      <w:r w:rsidR="004E0C96" w:rsidRPr="00D95748">
        <w:t xml:space="preserve"> </w:t>
      </w:r>
      <w:r w:rsidR="00D95748" w:rsidRPr="00D95748">
        <w:t>participó</w:t>
      </w:r>
      <w:r w:rsidR="004E0C96" w:rsidRPr="00D95748">
        <w:t xml:space="preserve"> en la </w:t>
      </w:r>
      <w:r w:rsidRPr="00D95748">
        <w:t xml:space="preserve"> </w:t>
      </w:r>
      <w:r w:rsidRPr="00D8796B">
        <w:t>XX</w:t>
      </w:r>
      <w:r w:rsidR="004E0C96" w:rsidRPr="00D8796B">
        <w:t>I</w:t>
      </w:r>
      <w:r w:rsidR="00D8796B" w:rsidRPr="00D8796B">
        <w:t xml:space="preserve"> reunión del OCTA -</w:t>
      </w:r>
      <w:r w:rsidRPr="00D8796B">
        <w:t xml:space="preserve"> Reunión Ordinaria del Órgano de Coord</w:t>
      </w:r>
      <w:r w:rsidR="004E0C96" w:rsidRPr="00D8796B">
        <w:t>inación Técnica d</w:t>
      </w:r>
      <w:r w:rsidR="00D95748" w:rsidRPr="00D8796B">
        <w:t xml:space="preserve">e ARCAL (OCTA), reunión virtual </w:t>
      </w:r>
      <w:r w:rsidR="00D8796B">
        <w:t>a través de la plataforma virtual de Ms</w:t>
      </w:r>
      <w:r w:rsidR="006A613F">
        <w:t>.</w:t>
      </w:r>
      <w:r w:rsidR="00D8796B">
        <w:t xml:space="preserve"> </w:t>
      </w:r>
      <w:proofErr w:type="spellStart"/>
      <w:r w:rsidR="00D8796B">
        <w:t>Teams</w:t>
      </w:r>
      <w:proofErr w:type="spellEnd"/>
      <w:r w:rsidR="00D8796B">
        <w:t xml:space="preserve"> realizada en Agosto de 2020.</w:t>
      </w:r>
    </w:p>
    <w:p w:rsidR="00D8796B" w:rsidRDefault="00D8796B" w:rsidP="001B2051">
      <w:pPr>
        <w:spacing w:line="240" w:lineRule="auto"/>
        <w:jc w:val="both"/>
      </w:pPr>
    </w:p>
    <w:p w:rsidR="00596E60" w:rsidRDefault="00D8796B" w:rsidP="001B2051">
      <w:pPr>
        <w:spacing w:line="240" w:lineRule="auto"/>
        <w:jc w:val="both"/>
      </w:pPr>
      <w:r>
        <w:t>Participación en el proceso de selección y aprobación de los conceptos de proyectos ARCAL para el ciclo 2022 – 2023</w:t>
      </w:r>
      <w:r w:rsidR="0067299B" w:rsidRPr="00D8796B">
        <w:t>,</w:t>
      </w:r>
      <w:r w:rsidRPr="00D8796B">
        <w:t xml:space="preserve"> también se realizaron actividades de coordinación </w:t>
      </w:r>
      <w:r w:rsidR="0067299B" w:rsidRPr="00D8796B">
        <w:t xml:space="preserve"> </w:t>
      </w:r>
      <w:r w:rsidRPr="00D8796B">
        <w:t xml:space="preserve">con </w:t>
      </w:r>
      <w:r w:rsidR="0067299B" w:rsidRPr="00D8796B">
        <w:t>los Ofic</w:t>
      </w:r>
      <w:r w:rsidRPr="00D8796B">
        <w:t>iales Técnicos de los proyectos</w:t>
      </w:r>
      <w:r w:rsidR="0067299B" w:rsidRPr="00D8796B">
        <w:t xml:space="preserve"> ARCAL</w:t>
      </w:r>
      <w:r w:rsidRPr="00D8796B">
        <w:t xml:space="preserve"> del OIEA y las contrapartes nacionales</w:t>
      </w:r>
      <w:r w:rsidR="0067299B" w:rsidRPr="00D8796B">
        <w:t xml:space="preserve">, con la finalidad de </w:t>
      </w:r>
      <w:r w:rsidRPr="00D8796B">
        <w:t>velar por el adecuado desarrollo de</w:t>
      </w:r>
      <w:r w:rsidR="0067299B" w:rsidRPr="00D8796B">
        <w:t xml:space="preserve"> las actividades de los proyectos y </w:t>
      </w:r>
      <w:r w:rsidRPr="00D8796B">
        <w:t xml:space="preserve">promover la solución de </w:t>
      </w:r>
      <w:r w:rsidR="0067299B" w:rsidRPr="00D8796B">
        <w:t>las dificultades que se tuvieran con las contrapartes.</w:t>
      </w:r>
    </w:p>
    <w:p w:rsidR="006A613F" w:rsidRDefault="006A613F" w:rsidP="001B2051">
      <w:pPr>
        <w:spacing w:line="240" w:lineRule="auto"/>
        <w:jc w:val="both"/>
      </w:pPr>
    </w:p>
    <w:p w:rsidR="00976E95" w:rsidRPr="0067299B" w:rsidRDefault="00976E95" w:rsidP="001B2051">
      <w:pPr>
        <w:spacing w:line="240" w:lineRule="auto"/>
        <w:jc w:val="both"/>
      </w:pPr>
    </w:p>
    <w:p w:rsidR="00596E60" w:rsidRPr="006A613F" w:rsidRDefault="0067299B" w:rsidP="006A613F">
      <w:pPr>
        <w:pStyle w:val="Prrafodelista"/>
        <w:numPr>
          <w:ilvl w:val="0"/>
          <w:numId w:val="7"/>
        </w:numPr>
        <w:spacing w:line="240" w:lineRule="auto"/>
        <w:jc w:val="both"/>
        <w:rPr>
          <w:b/>
        </w:rPr>
      </w:pPr>
      <w:r w:rsidRPr="006A613F">
        <w:rPr>
          <w:b/>
        </w:rPr>
        <w:t>RESULTADOS</w:t>
      </w:r>
    </w:p>
    <w:p w:rsidR="006A613F" w:rsidRDefault="006A613F" w:rsidP="006A613F">
      <w:pPr>
        <w:spacing w:line="240" w:lineRule="auto"/>
        <w:jc w:val="both"/>
        <w:rPr>
          <w:b/>
        </w:rPr>
      </w:pPr>
    </w:p>
    <w:p w:rsidR="006A613F" w:rsidRPr="00EE5AA4" w:rsidRDefault="00EE5AA4" w:rsidP="006A613F">
      <w:pPr>
        <w:spacing w:line="240" w:lineRule="auto"/>
        <w:jc w:val="both"/>
      </w:pPr>
      <w:r w:rsidRPr="00EE5AA4">
        <w:t>Durante la implementac</w:t>
      </w:r>
      <w:r>
        <w:t>ión de los proyectos se lograron resultados importantes con un impacto favorable en diversas áreas, sin embargo también existieron dificultades  y desafíos que vencer, en este sentido a continuación se presenta un detalle de las actividades realizadas en cada proyecto, los resultados e impactos obtenidos así como las dificultades identificadas.</w:t>
      </w:r>
    </w:p>
    <w:p w:rsidR="00596E60" w:rsidRPr="0067299B" w:rsidRDefault="0067299B" w:rsidP="001B2051">
      <w:pPr>
        <w:spacing w:line="240" w:lineRule="auto"/>
        <w:ind w:left="280"/>
        <w:jc w:val="both"/>
        <w:rPr>
          <w:b/>
        </w:rPr>
      </w:pPr>
      <w:r w:rsidRPr="0067299B">
        <w:rPr>
          <w:b/>
        </w:rPr>
        <w:t xml:space="preserve"> </w:t>
      </w:r>
    </w:p>
    <w:p w:rsidR="00596E60" w:rsidRPr="008F7B3C" w:rsidRDefault="0067299B" w:rsidP="008F7B3C">
      <w:pPr>
        <w:pStyle w:val="Prrafodelista"/>
        <w:numPr>
          <w:ilvl w:val="0"/>
          <w:numId w:val="12"/>
        </w:numPr>
        <w:spacing w:line="240" w:lineRule="auto"/>
        <w:jc w:val="both"/>
        <w:rPr>
          <w:b/>
          <w:color w:val="0F243E" w:themeColor="text2" w:themeShade="80"/>
        </w:rPr>
      </w:pPr>
      <w:r w:rsidRPr="008F7B3C">
        <w:rPr>
          <w:b/>
          <w:color w:val="0F243E" w:themeColor="text2" w:themeShade="80"/>
        </w:rPr>
        <w:t>IMPACTO, RESULTADOS Y DIFICUL</w:t>
      </w:r>
      <w:r w:rsidR="00976E95" w:rsidRPr="008F7B3C">
        <w:rPr>
          <w:b/>
          <w:color w:val="0F243E" w:themeColor="text2" w:themeShade="80"/>
        </w:rPr>
        <w:t xml:space="preserve">TADES DE LAS ACTIVIDADES DE LOS </w:t>
      </w:r>
      <w:r w:rsidRPr="008F7B3C">
        <w:rPr>
          <w:b/>
          <w:color w:val="0F243E" w:themeColor="text2" w:themeShade="80"/>
        </w:rPr>
        <w:t>PROYECTOS EN BOLIVIA</w:t>
      </w:r>
    </w:p>
    <w:p w:rsidR="006A613F" w:rsidRPr="00AB3519" w:rsidRDefault="006A613F" w:rsidP="00762913">
      <w:pPr>
        <w:pStyle w:val="Prrafodelista"/>
        <w:spacing w:line="240" w:lineRule="auto"/>
        <w:ind w:left="1282"/>
        <w:jc w:val="both"/>
        <w:rPr>
          <w:b/>
          <w:color w:val="0F243E" w:themeColor="text2" w:themeShade="80"/>
        </w:rPr>
      </w:pPr>
      <w:bookmarkStart w:id="0" w:name="_GoBack"/>
      <w:bookmarkEnd w:id="0"/>
    </w:p>
    <w:tbl>
      <w:tblPr>
        <w:tblStyle w:val="a6"/>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C10A28" w:rsidRPr="00AB3519" w:rsidTr="00EE5AA4">
        <w:trPr>
          <w:trHeight w:val="298"/>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C10A28" w:rsidRPr="00AB3519" w:rsidRDefault="00C10A28" w:rsidP="00EE5AA4">
            <w:pPr>
              <w:spacing w:line="240" w:lineRule="auto"/>
              <w:jc w:val="both"/>
              <w:rPr>
                <w:b/>
                <w:color w:val="0F243E" w:themeColor="text2" w:themeShade="80"/>
              </w:rPr>
            </w:pPr>
            <w:r w:rsidRPr="00AB3519">
              <w:rPr>
                <w:b/>
                <w:color w:val="0F243E" w:themeColor="text2" w:themeShade="80"/>
              </w:rPr>
              <w:t>RLA 1014</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0A28" w:rsidRPr="00AB3519" w:rsidRDefault="00C10A28" w:rsidP="00EE5AA4">
            <w:pPr>
              <w:spacing w:line="240" w:lineRule="auto"/>
              <w:jc w:val="both"/>
            </w:pPr>
            <w:r w:rsidRPr="00AB3519">
              <w:t>Tecnologías de testeo avanzadas no destructivas para la inspección de estructuras civiles e industriales</w:t>
            </w:r>
          </w:p>
        </w:tc>
      </w:tr>
      <w:tr w:rsidR="00C10A28" w:rsidRPr="00AB3519" w:rsidTr="006A613F">
        <w:trPr>
          <w:trHeight w:val="18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0A28" w:rsidRPr="00EE5AA4" w:rsidRDefault="00C10A28" w:rsidP="00EE5AA4">
            <w:pPr>
              <w:spacing w:line="240" w:lineRule="auto"/>
              <w:jc w:val="both"/>
              <w:rPr>
                <w:b/>
              </w:rPr>
            </w:pPr>
            <w:r w:rsidRPr="00AB3519">
              <w:rPr>
                <w:b/>
                <w:color w:val="0F243E" w:themeColor="text2" w:themeShade="80"/>
              </w:rPr>
              <w:t>ACTIVIDADES REALIZADAS</w:t>
            </w:r>
          </w:p>
        </w:tc>
      </w:tr>
      <w:tr w:rsidR="00C10A28" w:rsidRPr="00AB3519" w:rsidTr="00EE5AA4">
        <w:trPr>
          <w:trHeight w:val="56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0A28" w:rsidRPr="00AB3519" w:rsidRDefault="00C10A28" w:rsidP="00EE5AA4">
            <w:pPr>
              <w:spacing w:line="240" w:lineRule="auto"/>
              <w:jc w:val="both"/>
            </w:pPr>
            <w:r w:rsidRPr="00AB3519">
              <w:t>Reunión Virtual de Coordinación Sobre las Tecnologías de Ensayos No Destructivos para Miembros de ARCAL y Taller sobre END para las Pruebas de Estructuras Civiles.</w:t>
            </w:r>
          </w:p>
        </w:tc>
      </w:tr>
      <w:tr w:rsidR="00C10A28" w:rsidRPr="00AB3519" w:rsidTr="006A613F">
        <w:trPr>
          <w:trHeight w:val="9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0A28" w:rsidRPr="00EE5AA4" w:rsidRDefault="00C10A28" w:rsidP="00EE5AA4">
            <w:pPr>
              <w:spacing w:line="240" w:lineRule="auto"/>
              <w:jc w:val="both"/>
              <w:rPr>
                <w:b/>
              </w:rPr>
            </w:pPr>
            <w:r w:rsidRPr="00AB3519">
              <w:rPr>
                <w:b/>
                <w:color w:val="0F243E" w:themeColor="text2" w:themeShade="80"/>
              </w:rPr>
              <w:t>IMPACTO</w:t>
            </w:r>
            <w:r w:rsidR="00762913" w:rsidRPr="00AB3519">
              <w:rPr>
                <w:b/>
                <w:color w:val="0F243E" w:themeColor="text2" w:themeShade="80"/>
              </w:rPr>
              <w:t>S</w:t>
            </w:r>
          </w:p>
        </w:tc>
      </w:tr>
      <w:tr w:rsidR="00C10A28" w:rsidRPr="00AB3519" w:rsidTr="00EE5AA4">
        <w:trPr>
          <w:trHeight w:val="19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0A28" w:rsidRPr="00AB3519" w:rsidRDefault="00C10A28" w:rsidP="00EE5AA4">
            <w:pPr>
              <w:spacing w:line="240" w:lineRule="auto"/>
              <w:jc w:val="both"/>
            </w:pPr>
            <w:r w:rsidRPr="00AB3519">
              <w:t>Realización de talleres de información de los ensayos no destructivos.</w:t>
            </w:r>
          </w:p>
        </w:tc>
      </w:tr>
      <w:tr w:rsidR="00C10A28" w:rsidRPr="00AB3519" w:rsidTr="006A613F">
        <w:trPr>
          <w:trHeight w:val="19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0A28" w:rsidRPr="00EE5AA4" w:rsidRDefault="00C10A28" w:rsidP="00EE5AA4">
            <w:pPr>
              <w:spacing w:line="240" w:lineRule="auto"/>
              <w:jc w:val="both"/>
              <w:rPr>
                <w:b/>
              </w:rPr>
            </w:pPr>
            <w:r w:rsidRPr="00AB3519">
              <w:rPr>
                <w:b/>
                <w:color w:val="0F243E" w:themeColor="text2" w:themeShade="80"/>
              </w:rPr>
              <w:t xml:space="preserve"> RESULTADOS</w:t>
            </w:r>
          </w:p>
        </w:tc>
      </w:tr>
      <w:tr w:rsidR="00C10A28" w:rsidRPr="00AB3519" w:rsidTr="00EE5AA4">
        <w:trPr>
          <w:trHeight w:val="89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0A28" w:rsidRPr="00AB3519" w:rsidRDefault="00C10A28" w:rsidP="00EE5AA4">
            <w:pPr>
              <w:spacing w:line="240" w:lineRule="auto"/>
              <w:jc w:val="both"/>
            </w:pPr>
            <w:r w:rsidRPr="00AB3519">
              <w:t>Lograr la implementación de Sistemas de Certificación de Competencias basadas en normas Internacionales como ISO 9712. Implementar un Sistema Nacional de Certificación de Inspectores en END, con el fin regular las inspecciones bajo normativa vigente.</w:t>
            </w:r>
          </w:p>
        </w:tc>
      </w:tr>
      <w:tr w:rsidR="00C10A28" w:rsidRPr="00AB3519" w:rsidTr="006A613F">
        <w:trPr>
          <w:trHeight w:val="23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0A28" w:rsidRPr="00EE5AA4" w:rsidRDefault="00C10A28" w:rsidP="006A613F">
            <w:pPr>
              <w:spacing w:line="240" w:lineRule="auto"/>
              <w:jc w:val="both"/>
              <w:rPr>
                <w:b/>
              </w:rPr>
            </w:pPr>
            <w:r w:rsidRPr="00AB3519">
              <w:rPr>
                <w:b/>
                <w:color w:val="0F243E" w:themeColor="text2" w:themeShade="80"/>
              </w:rPr>
              <w:t>DIFICULTADES Y</w:t>
            </w:r>
            <w:r w:rsidR="006A613F">
              <w:rPr>
                <w:b/>
                <w:color w:val="0F243E" w:themeColor="text2" w:themeShade="80"/>
              </w:rPr>
              <w:t xml:space="preserve"> PROBLEMAS PRESENTADOS</w:t>
            </w:r>
          </w:p>
        </w:tc>
      </w:tr>
      <w:tr w:rsidR="00C10A28" w:rsidRPr="00AB3519" w:rsidTr="00C10A28">
        <w:trPr>
          <w:trHeight w:val="97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0A28" w:rsidRPr="00AB3519" w:rsidRDefault="00C10A28" w:rsidP="00C10A28">
            <w:pPr>
              <w:spacing w:line="240" w:lineRule="auto"/>
              <w:jc w:val="both"/>
            </w:pPr>
            <w:r w:rsidRPr="00AB3519">
              <w:t>Existen instituciones que están trabajando con la implementación de la ISO 9712 coincidir reuniones para planes de trabajo y la necesidad de capacitaciones de las diferentes técnicas de en END es uno de los factores que no permiten realizar una adecuada coordinación.</w:t>
            </w:r>
          </w:p>
        </w:tc>
      </w:tr>
    </w:tbl>
    <w:p w:rsidR="00C10A28" w:rsidRPr="00EE5AA4" w:rsidRDefault="00C10A28" w:rsidP="00C10A28">
      <w:pPr>
        <w:spacing w:line="240" w:lineRule="auto"/>
        <w:jc w:val="both"/>
        <w:rPr>
          <w:b/>
        </w:rPr>
      </w:pPr>
    </w:p>
    <w:p w:rsidR="006A613F" w:rsidRPr="00EE5AA4" w:rsidRDefault="006A613F" w:rsidP="00C10A28">
      <w:pPr>
        <w:spacing w:line="240" w:lineRule="auto"/>
        <w:jc w:val="both"/>
        <w:rPr>
          <w:b/>
        </w:rPr>
      </w:pPr>
    </w:p>
    <w:tbl>
      <w:tblPr>
        <w:tblStyle w:val="aa"/>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762913" w:rsidRPr="00AB3519" w:rsidTr="00EE5AA4">
        <w:trPr>
          <w:trHeight w:val="306"/>
        </w:trPr>
        <w:tc>
          <w:tcPr>
            <w:tcW w:w="1845" w:type="dxa"/>
            <w:tcBorders>
              <w:top w:val="single" w:sz="8" w:space="0" w:color="000000"/>
              <w:left w:val="single" w:sz="8" w:space="0" w:color="000000"/>
              <w:bottom w:val="single" w:sz="8" w:space="0" w:color="000000"/>
              <w:right w:val="single" w:sz="8" w:space="0" w:color="000000"/>
            </w:tcBorders>
            <w:shd w:val="clear" w:color="auto" w:fill="FFE6CD"/>
            <w:tcMar>
              <w:top w:w="100" w:type="dxa"/>
              <w:left w:w="100" w:type="dxa"/>
              <w:bottom w:w="100" w:type="dxa"/>
              <w:right w:w="100" w:type="dxa"/>
            </w:tcMar>
          </w:tcPr>
          <w:p w:rsidR="00762913" w:rsidRPr="00EE5AA4" w:rsidRDefault="00762913" w:rsidP="00EE5AA4">
            <w:pPr>
              <w:spacing w:line="240" w:lineRule="auto"/>
              <w:jc w:val="both"/>
              <w:rPr>
                <w:b/>
              </w:rPr>
            </w:pPr>
            <w:r w:rsidRPr="00AB3519">
              <w:rPr>
                <w:b/>
                <w:color w:val="0F243E" w:themeColor="text2" w:themeShade="80"/>
              </w:rPr>
              <w:lastRenderedPageBreak/>
              <w:t>RLA 5080</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62913" w:rsidRPr="00AB3519" w:rsidRDefault="00762913" w:rsidP="00EE5AA4">
            <w:pPr>
              <w:spacing w:line="240" w:lineRule="auto"/>
              <w:jc w:val="both"/>
            </w:pPr>
            <w:r w:rsidRPr="00AB3519">
              <w:t>Fortalecimiento de la colaboración regional entre laboratorios oficiales para hacer frente a nuevos desafíos relacionados con la inocuidad de los alimentos (ARCAL CLXV)</w:t>
            </w:r>
          </w:p>
        </w:tc>
      </w:tr>
      <w:tr w:rsidR="00762913" w:rsidRPr="00AB3519" w:rsidTr="00EE5AA4">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2913" w:rsidRPr="00EE5AA4" w:rsidRDefault="00762913" w:rsidP="00EE5AA4">
            <w:pPr>
              <w:spacing w:line="240" w:lineRule="auto"/>
              <w:jc w:val="both"/>
              <w:rPr>
                <w:b/>
              </w:rPr>
            </w:pPr>
            <w:r w:rsidRPr="00AB3519">
              <w:rPr>
                <w:b/>
                <w:color w:val="0F243E" w:themeColor="text2" w:themeShade="80"/>
              </w:rPr>
              <w:t>ACTIVIDADES REALIZADAS</w:t>
            </w:r>
          </w:p>
        </w:tc>
      </w:tr>
      <w:tr w:rsidR="00762913" w:rsidRPr="00AB3519" w:rsidTr="00EE5AA4">
        <w:trPr>
          <w:trHeight w:val="60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2913" w:rsidRPr="00AB3519" w:rsidRDefault="00762913" w:rsidP="00EE5AA4">
            <w:pPr>
              <w:spacing w:line="240" w:lineRule="auto"/>
              <w:jc w:val="both"/>
            </w:pPr>
            <w:r w:rsidRPr="00AB3519">
              <w:t>Reunión informativa coordinadores pro</w:t>
            </w:r>
            <w:r w:rsidR="00EE5AA4">
              <w:t xml:space="preserve">yecto, revisión del plan de trabajo; </w:t>
            </w:r>
            <w:r w:rsidRPr="00AB3519">
              <w:t>Re</w:t>
            </w:r>
            <w:r w:rsidR="00EE5AA4">
              <w:t xml:space="preserve">unión de coordinadores del proyecto; Reunión de coordinadores LIMS; </w:t>
            </w:r>
            <w:r w:rsidRPr="00AB3519">
              <w:t>Taller regional sobre “Base de datos sobre inocuidad alimentaria en América Latina”</w:t>
            </w:r>
            <w:r w:rsidR="00EE5AA4">
              <w:t>.</w:t>
            </w:r>
          </w:p>
        </w:tc>
      </w:tr>
      <w:tr w:rsidR="00762913" w:rsidRPr="00AB3519" w:rsidTr="00EE5AA4">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2913" w:rsidRPr="00EE5AA4" w:rsidRDefault="00762913" w:rsidP="00EE5AA4">
            <w:pPr>
              <w:spacing w:line="240" w:lineRule="auto"/>
              <w:jc w:val="both"/>
              <w:rPr>
                <w:b/>
              </w:rPr>
            </w:pPr>
            <w:r w:rsidRPr="00AB3519">
              <w:rPr>
                <w:b/>
                <w:color w:val="0F243E" w:themeColor="text2" w:themeShade="80"/>
              </w:rPr>
              <w:t>IMPACTOS</w:t>
            </w:r>
          </w:p>
        </w:tc>
      </w:tr>
      <w:tr w:rsidR="00762913" w:rsidRPr="00AB3519" w:rsidTr="00EE5AA4">
        <w:trPr>
          <w:trHeight w:val="57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2913" w:rsidRPr="00AB3519" w:rsidRDefault="00762913" w:rsidP="00EE5AA4">
            <w:pPr>
              <w:spacing w:line="240" w:lineRule="auto"/>
              <w:jc w:val="both"/>
            </w:pPr>
            <w:r w:rsidRPr="00AB3519">
              <w:t>Se espera tener un impacto en el sistema de información de contaminantes en alimentos, la armonización de las metodologías a ser usadas a nivel local y el comienzo del intercambio de datos a nivel regional.</w:t>
            </w:r>
          </w:p>
        </w:tc>
      </w:tr>
      <w:tr w:rsidR="00762913" w:rsidRPr="00AB3519" w:rsidTr="00EE5AA4">
        <w:trPr>
          <w:trHeight w:val="17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2913" w:rsidRPr="00AB3519" w:rsidRDefault="00762913" w:rsidP="00EE5AA4">
            <w:pPr>
              <w:spacing w:line="240" w:lineRule="auto"/>
              <w:jc w:val="both"/>
            </w:pPr>
            <w:r w:rsidRPr="00AB3519">
              <w:rPr>
                <w:b/>
                <w:color w:val="0F243E" w:themeColor="text2" w:themeShade="80"/>
              </w:rPr>
              <w:t>RESULTADOS</w:t>
            </w:r>
          </w:p>
        </w:tc>
      </w:tr>
      <w:tr w:rsidR="00762913" w:rsidRPr="00AB3519" w:rsidTr="00EE5AA4">
        <w:trPr>
          <w:trHeight w:val="60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2913" w:rsidRPr="00AB3519" w:rsidRDefault="00762913" w:rsidP="00EE5AA4">
            <w:pPr>
              <w:spacing w:line="240" w:lineRule="auto"/>
              <w:jc w:val="both"/>
            </w:pPr>
            <w:r w:rsidRPr="00AB3519">
              <w:t>Se espera del proyecto contar con Sistema de Alerta Rápida que permita realizar un análisis de causa y efecto y tomar medidas eficientes y efectivas, dando mayor precisión en la información de alimentos seguros y saludables del país y la región, incluyendo también la armonización de métodos utilizados para la detección de contaminantes en alimentos; y permitir de esta forma al país contar con información sobre alimentos seguros y saludables de América Latina y el Caribe</w:t>
            </w:r>
          </w:p>
        </w:tc>
      </w:tr>
      <w:tr w:rsidR="00762913" w:rsidRPr="00AB3519" w:rsidTr="006A613F">
        <w:trPr>
          <w:trHeight w:val="18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62913" w:rsidRPr="00AB3519" w:rsidRDefault="00762913" w:rsidP="006A613F">
            <w:pPr>
              <w:spacing w:line="240" w:lineRule="auto"/>
              <w:jc w:val="both"/>
              <w:rPr>
                <w:b/>
                <w:color w:val="0F243E" w:themeColor="text2" w:themeShade="80"/>
              </w:rPr>
            </w:pPr>
            <w:r w:rsidRPr="00AB3519">
              <w:rPr>
                <w:b/>
                <w:color w:val="0F243E" w:themeColor="text2" w:themeShade="80"/>
              </w:rPr>
              <w:t>DIFIC</w:t>
            </w:r>
            <w:r w:rsidR="006A613F">
              <w:rPr>
                <w:b/>
                <w:color w:val="0F243E" w:themeColor="text2" w:themeShade="80"/>
              </w:rPr>
              <w:t>ULTADES Y PROBLEMAS PRESENTADOS</w:t>
            </w:r>
          </w:p>
        </w:tc>
      </w:tr>
      <w:tr w:rsidR="00762913" w:rsidRPr="00AB3519" w:rsidTr="00EE5AA4">
        <w:trPr>
          <w:trHeight w:val="874"/>
        </w:trPr>
        <w:tc>
          <w:tcPr>
            <w:tcW w:w="8865" w:type="dxa"/>
            <w:gridSpan w:val="2"/>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762913" w:rsidRPr="00AB3519" w:rsidRDefault="00762913" w:rsidP="00EE5AA4">
            <w:pPr>
              <w:spacing w:line="240" w:lineRule="auto"/>
              <w:jc w:val="both"/>
            </w:pPr>
            <w:r w:rsidRPr="00AB3519">
              <w:t>El problema Principal está asociado a las restricciones sanitarias producto de la pandemia, lo que ha llevado a limitar las actividades planificadas, en especial las de carácter presencial que requieren personal técnico especializado para su ejecución, como toma de muestra, análisis de laboratorios y algunas administrativas.</w:t>
            </w:r>
          </w:p>
        </w:tc>
      </w:tr>
    </w:tbl>
    <w:p w:rsidR="00762913" w:rsidRPr="00EE5AA4" w:rsidRDefault="00762913" w:rsidP="00C10A28">
      <w:pPr>
        <w:spacing w:line="240" w:lineRule="auto"/>
        <w:jc w:val="both"/>
        <w:rPr>
          <w:b/>
        </w:rPr>
      </w:pPr>
    </w:p>
    <w:tbl>
      <w:tblPr>
        <w:tblStyle w:val="a2"/>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AB3519" w:rsidTr="00733FFC">
        <w:trPr>
          <w:trHeight w:val="283"/>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AB3519" w:rsidRDefault="009A0BC5" w:rsidP="001B2051">
            <w:pPr>
              <w:spacing w:line="240" w:lineRule="auto"/>
              <w:jc w:val="both"/>
              <w:rPr>
                <w:b/>
                <w:color w:val="0F243E" w:themeColor="text2" w:themeShade="80"/>
              </w:rPr>
            </w:pPr>
            <w:r w:rsidRPr="00AB3519">
              <w:rPr>
                <w:b/>
                <w:color w:val="0F243E" w:themeColor="text2" w:themeShade="80"/>
              </w:rPr>
              <w:t>RLA 0068</w:t>
            </w:r>
          </w:p>
        </w:tc>
        <w:tc>
          <w:tcPr>
            <w:tcW w:w="7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96E60" w:rsidRPr="00AB3519" w:rsidRDefault="0067299B" w:rsidP="001B2051">
            <w:pPr>
              <w:spacing w:line="240" w:lineRule="auto"/>
              <w:jc w:val="both"/>
            </w:pPr>
            <w:r w:rsidRPr="00AB3519">
              <w:t>Fortalecimiento de la cooperación regional (ARCAL CLX</w:t>
            </w:r>
            <w:r w:rsidR="009A0BC5" w:rsidRPr="00AB3519">
              <w:t>X</w:t>
            </w:r>
            <w:r w:rsidRPr="00AB3519">
              <w:t>I</w:t>
            </w:r>
            <w:r w:rsidR="009A0BC5" w:rsidRPr="00AB3519">
              <w:t>I</w:t>
            </w:r>
            <w:r w:rsidRPr="00AB3519">
              <w:t>I)</w:t>
            </w:r>
          </w:p>
        </w:tc>
      </w:tr>
      <w:tr w:rsidR="00596E60" w:rsidRPr="00AB3519" w:rsidTr="00733FFC">
        <w:trPr>
          <w:trHeight w:val="225"/>
        </w:trPr>
        <w:tc>
          <w:tcPr>
            <w:tcW w:w="886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ACTIVIDADES REALIZADAS</w:t>
            </w:r>
          </w:p>
        </w:tc>
      </w:tr>
      <w:tr w:rsidR="00596E60" w:rsidRPr="00AB3519" w:rsidTr="00733FFC">
        <w:trPr>
          <w:trHeight w:val="47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3854C9" w:rsidP="001B2051">
            <w:pPr>
              <w:spacing w:line="240" w:lineRule="auto"/>
              <w:jc w:val="both"/>
            </w:pPr>
            <w:r w:rsidRPr="00AB3519">
              <w:t xml:space="preserve">Reunión Virtual </w:t>
            </w:r>
            <w:r w:rsidR="0067299B" w:rsidRPr="00AB3519">
              <w:t>XX</w:t>
            </w:r>
            <w:r w:rsidR="009A0BC5" w:rsidRPr="00AB3519">
              <w:t>I</w:t>
            </w:r>
            <w:r w:rsidR="0067299B" w:rsidRPr="00AB3519">
              <w:t xml:space="preserve"> OCTA: Reunión</w:t>
            </w:r>
            <w:r w:rsidRPr="00AB3519">
              <w:t xml:space="preserve"> </w:t>
            </w:r>
            <w:r w:rsidR="0067299B" w:rsidRPr="00AB3519">
              <w:t xml:space="preserve"> Ordinaria del Órgano de Coord</w:t>
            </w:r>
            <w:r w:rsidR="00733FFC" w:rsidRPr="00AB3519">
              <w:t>inación Técnica de ARCAL (OCTA).</w:t>
            </w:r>
          </w:p>
        </w:tc>
      </w:tr>
      <w:tr w:rsidR="00596E60" w:rsidRPr="00AB3519" w:rsidTr="00733FFC">
        <w:trPr>
          <w:trHeight w:val="15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EE5AA4" w:rsidRDefault="0067299B" w:rsidP="001B2051">
            <w:pPr>
              <w:spacing w:line="240" w:lineRule="auto"/>
              <w:jc w:val="both"/>
              <w:rPr>
                <w:b/>
              </w:rPr>
            </w:pPr>
            <w:r w:rsidRPr="00AB3519">
              <w:rPr>
                <w:b/>
                <w:color w:val="0F243E" w:themeColor="text2" w:themeShade="80"/>
              </w:rPr>
              <w:t>IMPACTO</w:t>
            </w:r>
            <w:r w:rsidR="00733FFC" w:rsidRPr="00AB3519">
              <w:rPr>
                <w:b/>
                <w:color w:val="0F243E" w:themeColor="text2" w:themeShade="80"/>
              </w:rPr>
              <w:t>S</w:t>
            </w:r>
          </w:p>
        </w:tc>
      </w:tr>
      <w:tr w:rsidR="00596E60" w:rsidRPr="00AB3519" w:rsidTr="00733FFC">
        <w:trPr>
          <w:trHeight w:val="75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pPr>
            <w:r w:rsidRPr="00AB3519">
              <w:t xml:space="preserve">Se avanzó en la Organización de la etapa de transición del PER 2022-2023, se </w:t>
            </w:r>
            <w:r w:rsidR="00976E95" w:rsidRPr="00AB3519">
              <w:t>coordinó</w:t>
            </w:r>
            <w:r w:rsidRPr="00AB3519">
              <w:t xml:space="preserve"> el acuerdo de extensión del acuerdo ARCAL, se ha capacitado a jóvenes del área nuclear en liderazgo. </w:t>
            </w:r>
          </w:p>
        </w:tc>
      </w:tr>
      <w:tr w:rsidR="00596E60" w:rsidRPr="00AB3519" w:rsidTr="00733FFC">
        <w:trPr>
          <w:trHeight w:val="7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EE5AA4" w:rsidRDefault="0067299B" w:rsidP="001B2051">
            <w:pPr>
              <w:spacing w:line="240" w:lineRule="auto"/>
              <w:jc w:val="both"/>
              <w:rPr>
                <w:b/>
              </w:rPr>
            </w:pPr>
            <w:r w:rsidRPr="00AB3519">
              <w:rPr>
                <w:b/>
                <w:color w:val="0F243E" w:themeColor="text2" w:themeShade="80"/>
              </w:rPr>
              <w:t xml:space="preserve"> RESULTADOS</w:t>
            </w:r>
          </w:p>
        </w:tc>
      </w:tr>
      <w:tr w:rsidR="00596E60" w:rsidRPr="00AB3519" w:rsidTr="00733FFC">
        <w:trPr>
          <w:trHeight w:val="104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EE5AA4" w:rsidP="00C10A28">
            <w:pPr>
              <w:spacing w:line="240" w:lineRule="auto"/>
              <w:jc w:val="both"/>
            </w:pPr>
            <w:r>
              <w:t>S</w:t>
            </w:r>
            <w:r w:rsidR="0067299B" w:rsidRPr="00AB3519">
              <w:t xml:space="preserve">e aprobaron 10 proyectos ARCAL para el ciclo de cooperación técnica 2020-2021, revisión del manual de procedimientos de ARCAL, elaboración del enfoque metodológico para la evaluación del PER, </w:t>
            </w:r>
            <w:r w:rsidR="00C10A28" w:rsidRPr="00AB3519">
              <w:t>r</w:t>
            </w:r>
            <w:r w:rsidR="0067299B" w:rsidRPr="00AB3519">
              <w:t xml:space="preserve">evisión de actividades de comunicación para el 2018-2019 y </w:t>
            </w:r>
            <w:r>
              <w:t xml:space="preserve">de los </w:t>
            </w:r>
            <w:r w:rsidR="0067299B" w:rsidRPr="00AB3519">
              <w:t>35 aniversario de ARCAL y preparación de actividades en el tema de alianzas estratégicas</w:t>
            </w:r>
            <w:r w:rsidR="00C10A28" w:rsidRPr="00AB3519">
              <w:t>.</w:t>
            </w:r>
          </w:p>
        </w:tc>
      </w:tr>
      <w:tr w:rsidR="00596E60" w:rsidRPr="00AB3519" w:rsidTr="00EE5AA4">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EE5AA4" w:rsidRDefault="0067299B" w:rsidP="00EE5AA4">
            <w:pPr>
              <w:spacing w:line="240" w:lineRule="auto"/>
              <w:jc w:val="both"/>
              <w:rPr>
                <w:b/>
              </w:rPr>
            </w:pPr>
            <w:r w:rsidRPr="00AB3519">
              <w:rPr>
                <w:b/>
                <w:color w:val="0F243E" w:themeColor="text2" w:themeShade="80"/>
              </w:rPr>
              <w:t>DIFIC</w:t>
            </w:r>
            <w:r w:rsidR="00EE5AA4">
              <w:rPr>
                <w:b/>
                <w:color w:val="0F243E" w:themeColor="text2" w:themeShade="80"/>
              </w:rPr>
              <w:t>ULTADES Y PROBLEMAS PRESENTADOS</w:t>
            </w:r>
          </w:p>
        </w:tc>
      </w:tr>
      <w:tr w:rsidR="00596E60" w:rsidRPr="00AB3519" w:rsidTr="00EE5AA4">
        <w:trPr>
          <w:trHeight w:val="184"/>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pPr>
            <w:r w:rsidRPr="00AB3519">
              <w:t>No se tuvieron dificultades ni problemas en la ejecución</w:t>
            </w:r>
          </w:p>
        </w:tc>
      </w:tr>
    </w:tbl>
    <w:tbl>
      <w:tblPr>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35"/>
      </w:tblGrid>
      <w:tr w:rsidR="00A04446" w:rsidRPr="00AB3519" w:rsidTr="00EE5AA4">
        <w:trPr>
          <w:trHeight w:val="589"/>
        </w:trPr>
        <w:tc>
          <w:tcPr>
            <w:tcW w:w="1845" w:type="dxa"/>
            <w:tcBorders>
              <w:top w:val="single" w:sz="8" w:space="0" w:color="000000"/>
              <w:left w:val="single" w:sz="8" w:space="0" w:color="000000"/>
              <w:bottom w:val="single" w:sz="8" w:space="0" w:color="000000"/>
              <w:right w:val="single" w:sz="8" w:space="0" w:color="000000"/>
            </w:tcBorders>
            <w:shd w:val="clear" w:color="auto" w:fill="FFE6CD"/>
            <w:tcMar>
              <w:top w:w="100" w:type="dxa"/>
              <w:left w:w="100" w:type="dxa"/>
              <w:bottom w:w="100" w:type="dxa"/>
              <w:right w:w="100" w:type="dxa"/>
            </w:tcMar>
          </w:tcPr>
          <w:p w:rsidR="00A04446" w:rsidRPr="00EE5AA4" w:rsidRDefault="0067299B" w:rsidP="00EE5AA4">
            <w:pPr>
              <w:spacing w:line="240" w:lineRule="auto"/>
              <w:jc w:val="both"/>
              <w:rPr>
                <w:b/>
              </w:rPr>
            </w:pPr>
            <w:r w:rsidRPr="00AB3519">
              <w:lastRenderedPageBreak/>
              <w:t xml:space="preserve"> </w:t>
            </w:r>
            <w:r w:rsidR="00A04446" w:rsidRPr="00AB3519">
              <w:rPr>
                <w:b/>
                <w:color w:val="0F243E" w:themeColor="text2" w:themeShade="80"/>
              </w:rPr>
              <w:t>RLA 6083</w:t>
            </w:r>
          </w:p>
        </w:tc>
        <w:tc>
          <w:tcPr>
            <w:tcW w:w="70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A04446" w:rsidRPr="00AB3519" w:rsidRDefault="00A04446" w:rsidP="00EE5AA4">
            <w:pPr>
              <w:spacing w:line="240" w:lineRule="auto"/>
              <w:jc w:val="both"/>
            </w:pPr>
            <w:r w:rsidRPr="00AB3519">
              <w:t xml:space="preserve">Fortalecimiento de las capacidades en medicina nuclear, especialmente la </w:t>
            </w:r>
            <w:proofErr w:type="spellStart"/>
            <w:r w:rsidRPr="00EE5AA4">
              <w:rPr>
                <w:sz w:val="20"/>
              </w:rPr>
              <w:t>imagenología</w:t>
            </w:r>
            <w:proofErr w:type="spellEnd"/>
            <w:r w:rsidRPr="00AB3519">
              <w:t xml:space="preserve"> híbrida, con fines de diagnóstico y tratamiento de enfermedades, entre otras, las patologías oncológicas, cardiológicas y neurológicas (ARCAL CLXIV)</w:t>
            </w:r>
          </w:p>
        </w:tc>
      </w:tr>
      <w:tr w:rsidR="00A04446" w:rsidRPr="00AB3519" w:rsidTr="00EE5AA4">
        <w:trPr>
          <w:trHeight w:val="159"/>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4446" w:rsidRPr="00EE5AA4" w:rsidRDefault="00A04446" w:rsidP="00EE5AA4">
            <w:pPr>
              <w:spacing w:line="240" w:lineRule="auto"/>
              <w:jc w:val="both"/>
              <w:rPr>
                <w:b/>
              </w:rPr>
            </w:pPr>
            <w:r w:rsidRPr="00AB3519">
              <w:rPr>
                <w:b/>
                <w:color w:val="0F243E" w:themeColor="text2" w:themeShade="80"/>
              </w:rPr>
              <w:t>ACTIVIDADES REALIZADAS</w:t>
            </w:r>
          </w:p>
        </w:tc>
      </w:tr>
      <w:tr w:rsidR="00A04446" w:rsidRPr="00AB3519" w:rsidTr="00EE5AA4">
        <w:trPr>
          <w:trHeight w:val="706"/>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4446" w:rsidRPr="00AB3519" w:rsidRDefault="00A04446" w:rsidP="00EE5AA4">
            <w:pPr>
              <w:spacing w:line="240" w:lineRule="auto"/>
              <w:jc w:val="both"/>
            </w:pPr>
            <w:r w:rsidRPr="00AB3519">
              <w:t>Coordinación con todos los centros de medicina nuclear de Bolivia.</w:t>
            </w:r>
          </w:p>
          <w:p w:rsidR="00A04446" w:rsidRPr="00AB3519" w:rsidRDefault="00A04446" w:rsidP="00EE5AA4">
            <w:pPr>
              <w:spacing w:line="240" w:lineRule="auto"/>
              <w:jc w:val="both"/>
            </w:pPr>
            <w:r w:rsidRPr="00AB3519">
              <w:t>Se interactúa constantemente con los interesados nacionales en recibir las capacitaciones auspiciadas por el OIEA</w:t>
            </w:r>
          </w:p>
        </w:tc>
      </w:tr>
      <w:tr w:rsidR="00A04446" w:rsidRPr="00AB3519" w:rsidTr="00EE5AA4">
        <w:trPr>
          <w:trHeight w:val="20"/>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4446" w:rsidRPr="00EE5AA4" w:rsidRDefault="00A04446" w:rsidP="00EE5AA4">
            <w:pPr>
              <w:spacing w:line="240" w:lineRule="auto"/>
              <w:jc w:val="both"/>
              <w:rPr>
                <w:b/>
              </w:rPr>
            </w:pPr>
            <w:r w:rsidRPr="00AB3519">
              <w:rPr>
                <w:b/>
                <w:color w:val="0F243E" w:themeColor="text2" w:themeShade="80"/>
              </w:rPr>
              <w:t>IMPACTOS</w:t>
            </w:r>
          </w:p>
        </w:tc>
      </w:tr>
      <w:tr w:rsidR="00A04446" w:rsidRPr="00AB3519" w:rsidTr="00EE5AA4">
        <w:trPr>
          <w:trHeight w:val="678"/>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4446" w:rsidRPr="00AB3519" w:rsidRDefault="00A04446" w:rsidP="00EE5AA4">
            <w:pPr>
              <w:spacing w:line="240" w:lineRule="auto"/>
              <w:jc w:val="both"/>
            </w:pPr>
            <w:r w:rsidRPr="00AB3519">
              <w:t>Se ha logrado contactar con los responsables nacionales, se ha socializado con los interesados las capacitaciones que están programadas en el proyecto, logrando la base de datos de 10 centros de medicina nuclear públicos y privados.</w:t>
            </w:r>
          </w:p>
        </w:tc>
      </w:tr>
      <w:tr w:rsidR="00A04446" w:rsidRPr="00AB3519" w:rsidTr="00EE5AA4">
        <w:trPr>
          <w:trHeight w:val="129"/>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4446" w:rsidRPr="00EE5AA4" w:rsidRDefault="00A04446" w:rsidP="00EE5AA4">
            <w:pPr>
              <w:spacing w:line="240" w:lineRule="auto"/>
              <w:jc w:val="both"/>
              <w:rPr>
                <w:b/>
              </w:rPr>
            </w:pPr>
            <w:r w:rsidRPr="00AB3519">
              <w:rPr>
                <w:b/>
                <w:color w:val="0F243E" w:themeColor="text2" w:themeShade="80"/>
              </w:rPr>
              <w:t>RESULTADOS</w:t>
            </w:r>
          </w:p>
        </w:tc>
      </w:tr>
      <w:tr w:rsidR="00A04446" w:rsidRPr="00AB3519" w:rsidTr="00EE5AA4">
        <w:trPr>
          <w:trHeight w:val="574"/>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4446" w:rsidRPr="00AB3519" w:rsidRDefault="00A04446" w:rsidP="00EE5AA4">
            <w:pPr>
              <w:spacing w:line="240" w:lineRule="auto"/>
              <w:jc w:val="both"/>
            </w:pPr>
            <w:r w:rsidRPr="00AB3519">
              <w:t xml:space="preserve">Se realizó un diagnóstico de las necesidades y requerimientos de los 10 cetros de medicina nuclear, lo que permitirá  atender la demanda en cuanto equipamiento y capacitación de recursos humanos. </w:t>
            </w:r>
          </w:p>
        </w:tc>
      </w:tr>
      <w:tr w:rsidR="00A04446" w:rsidRPr="00AB3519" w:rsidTr="00EE5AA4">
        <w:trPr>
          <w:trHeight w:val="326"/>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4446" w:rsidRPr="00EE5AA4" w:rsidRDefault="00A04446" w:rsidP="00EE5AA4">
            <w:pPr>
              <w:spacing w:line="240" w:lineRule="auto"/>
              <w:jc w:val="both"/>
              <w:rPr>
                <w:b/>
              </w:rPr>
            </w:pPr>
            <w:r w:rsidRPr="00AB3519">
              <w:rPr>
                <w:b/>
                <w:color w:val="0F243E" w:themeColor="text2" w:themeShade="80"/>
              </w:rPr>
              <w:t>DIFIC</w:t>
            </w:r>
            <w:r w:rsidR="00EE5AA4">
              <w:rPr>
                <w:b/>
                <w:color w:val="0F243E" w:themeColor="text2" w:themeShade="80"/>
              </w:rPr>
              <w:t>ULTADES Y PROBLEMAS PRESENTADOS</w:t>
            </w:r>
          </w:p>
        </w:tc>
      </w:tr>
      <w:tr w:rsidR="00A04446" w:rsidRPr="00AB3519" w:rsidTr="00EE5AA4">
        <w:trPr>
          <w:trHeight w:val="465"/>
        </w:trPr>
        <w:tc>
          <w:tcPr>
            <w:tcW w:w="888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4446" w:rsidRPr="00AB3519" w:rsidRDefault="00A04446" w:rsidP="00EE5AA4">
            <w:pPr>
              <w:spacing w:line="240" w:lineRule="auto"/>
              <w:jc w:val="both"/>
            </w:pPr>
            <w:r w:rsidRPr="00AB3519">
              <w:t>A causa de la pandemia  no se pudieron realizar muchas de las actividades programadas dentro el proyecto.</w:t>
            </w:r>
          </w:p>
        </w:tc>
      </w:tr>
    </w:tbl>
    <w:p w:rsidR="00A04446" w:rsidRDefault="00A04446" w:rsidP="001B2051">
      <w:pPr>
        <w:spacing w:line="240" w:lineRule="auto"/>
        <w:jc w:val="both"/>
      </w:pPr>
    </w:p>
    <w:p w:rsidR="00EE5AA4" w:rsidRPr="00AB3519" w:rsidRDefault="00EE5AA4" w:rsidP="001B2051">
      <w:pPr>
        <w:spacing w:line="240" w:lineRule="auto"/>
        <w:jc w:val="both"/>
      </w:pPr>
    </w:p>
    <w:tbl>
      <w:tblPr>
        <w:tblStyle w:val="a3"/>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AB3519" w:rsidTr="00C10A28">
        <w:trPr>
          <w:trHeight w:val="664"/>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EE5AA4" w:rsidRDefault="003854C9" w:rsidP="001B2051">
            <w:pPr>
              <w:spacing w:line="240" w:lineRule="auto"/>
              <w:jc w:val="both"/>
              <w:rPr>
                <w:b/>
              </w:rPr>
            </w:pPr>
            <w:r w:rsidRPr="00AB3519">
              <w:rPr>
                <w:b/>
                <w:color w:val="0F243E" w:themeColor="text2" w:themeShade="80"/>
              </w:rPr>
              <w:t>RLA 0069</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3854C9" w:rsidP="001B2051">
            <w:pPr>
              <w:spacing w:line="240" w:lineRule="auto"/>
              <w:jc w:val="both"/>
            </w:pPr>
            <w:r w:rsidRPr="00AB3519">
              <w:t>Promoción de la gestión estratégica y la innovación en las instituciones nucleares nacionales mediante la cooperación y la creación de asociaciones — Fase II (ARCAL CLXXII)</w:t>
            </w:r>
          </w:p>
        </w:tc>
      </w:tr>
      <w:tr w:rsidR="00596E60" w:rsidRPr="00AB3519" w:rsidTr="00C10A28">
        <w:trPr>
          <w:trHeight w:val="14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ACTIVIDADES REALIZADAS</w:t>
            </w:r>
          </w:p>
        </w:tc>
      </w:tr>
      <w:tr w:rsidR="00596E60" w:rsidRPr="00AB3519" w:rsidTr="00C10A28">
        <w:trPr>
          <w:trHeight w:val="26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pPr>
            <w:r w:rsidRPr="00AB3519">
              <w:t>No se pudo participar en las actividades organizadas bajo este proyecto</w:t>
            </w:r>
          </w:p>
        </w:tc>
      </w:tr>
      <w:tr w:rsidR="00596E60" w:rsidRPr="00AB3519" w:rsidTr="00C10A28">
        <w:trPr>
          <w:trHeight w:val="21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IMPACTO</w:t>
            </w:r>
          </w:p>
        </w:tc>
      </w:tr>
      <w:tr w:rsidR="00596E60" w:rsidRPr="00AB3519" w:rsidTr="00C10A28">
        <w:trPr>
          <w:trHeight w:val="46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pPr>
            <w:r w:rsidRPr="00AB3519">
              <w:t>Se espera que el fortalecimiento de las instituciones y la creación de redes institucionales permitan mejorar la sostenibilidad de las instituciones Nucleares.</w:t>
            </w:r>
          </w:p>
        </w:tc>
      </w:tr>
      <w:tr w:rsidR="00596E60" w:rsidRPr="00AB3519" w:rsidTr="00C10A28">
        <w:trPr>
          <w:trHeight w:val="18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 xml:space="preserve"> RESULTADOS</w:t>
            </w:r>
          </w:p>
        </w:tc>
      </w:tr>
      <w:tr w:rsidR="00596E60" w:rsidRPr="00AB3519" w:rsidTr="00C10A28">
        <w:trPr>
          <w:trHeight w:val="104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pPr>
            <w:r w:rsidRPr="00AB3519">
              <w:t>Existe consenso entre las delegaciones participantes sobre la necesidad de trabajar en el desarrollo de Planes Estratégicos y Planes de Negocios de las Instituciones Nucleares Nacionales, así como también sobre los beneficios de trabajar en red entre las instituciones de la región.</w:t>
            </w:r>
          </w:p>
        </w:tc>
      </w:tr>
      <w:tr w:rsidR="00596E60" w:rsidRPr="00AB3519" w:rsidTr="006A613F">
        <w:trPr>
          <w:trHeight w:val="184"/>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EE5AA4" w:rsidRDefault="0067299B" w:rsidP="001B2051">
            <w:pPr>
              <w:spacing w:line="240" w:lineRule="auto"/>
              <w:jc w:val="both"/>
              <w:rPr>
                <w:b/>
              </w:rPr>
            </w:pPr>
            <w:r w:rsidRPr="00AB3519">
              <w:rPr>
                <w:b/>
                <w:color w:val="0F243E" w:themeColor="text2" w:themeShade="80"/>
              </w:rPr>
              <w:t>DIFICULTADES Y PROBLEMAS PRESENTADOS DURANTE LA MARCHA DEL PROYECTO</w:t>
            </w:r>
          </w:p>
        </w:tc>
      </w:tr>
      <w:tr w:rsidR="00596E60" w:rsidRPr="00AB3519" w:rsidTr="00C10A28">
        <w:trPr>
          <w:trHeight w:val="22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pPr>
            <w:r w:rsidRPr="00AB3519">
              <w:t>Por recargadas labores no se pudo participar de las actividades.</w:t>
            </w:r>
          </w:p>
        </w:tc>
      </w:tr>
    </w:tbl>
    <w:p w:rsidR="00596E60" w:rsidRPr="00AB3519" w:rsidRDefault="00596E60" w:rsidP="001B2051">
      <w:pPr>
        <w:spacing w:line="240" w:lineRule="auto"/>
        <w:jc w:val="both"/>
      </w:pPr>
    </w:p>
    <w:tbl>
      <w:tblPr>
        <w:tblStyle w:val="ab"/>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AB3519" w:rsidTr="00762913">
        <w:trPr>
          <w:trHeight w:val="448"/>
        </w:trPr>
        <w:tc>
          <w:tcPr>
            <w:tcW w:w="1845" w:type="dxa"/>
            <w:tcBorders>
              <w:top w:val="single" w:sz="8" w:space="0" w:color="000000"/>
              <w:left w:val="single" w:sz="8" w:space="0" w:color="000000"/>
              <w:bottom w:val="single" w:sz="8" w:space="0" w:color="000000"/>
              <w:right w:val="single" w:sz="8" w:space="0" w:color="000000"/>
            </w:tcBorders>
            <w:shd w:val="clear" w:color="auto" w:fill="FFE6CD"/>
            <w:tcMar>
              <w:top w:w="100" w:type="dxa"/>
              <w:left w:w="100" w:type="dxa"/>
              <w:bottom w:w="100" w:type="dxa"/>
              <w:right w:w="100" w:type="dxa"/>
            </w:tcMar>
          </w:tcPr>
          <w:p w:rsidR="00596E60" w:rsidRPr="00EE5AA4" w:rsidRDefault="0067299B" w:rsidP="001B2051">
            <w:pPr>
              <w:spacing w:line="240" w:lineRule="auto"/>
              <w:jc w:val="both"/>
              <w:rPr>
                <w:b/>
              </w:rPr>
            </w:pPr>
            <w:r w:rsidRPr="00AB3519">
              <w:rPr>
                <w:rFonts w:eastAsia="Calibri"/>
              </w:rPr>
              <w:lastRenderedPageBreak/>
              <w:t xml:space="preserve"> </w:t>
            </w:r>
            <w:r w:rsidR="00AD1869" w:rsidRPr="00AB3519">
              <w:rPr>
                <w:b/>
                <w:color w:val="0F243E" w:themeColor="text2" w:themeShade="80"/>
              </w:rPr>
              <w:t>RLA 5081</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AD1869" w:rsidP="001B2051">
            <w:pPr>
              <w:spacing w:line="240" w:lineRule="auto"/>
              <w:jc w:val="both"/>
              <w:rPr>
                <w:color w:val="0F243E" w:themeColor="text2" w:themeShade="80"/>
              </w:rPr>
            </w:pPr>
            <w:r w:rsidRPr="00AB3519">
              <w:rPr>
                <w:color w:val="0F243E" w:themeColor="text2" w:themeShade="80"/>
              </w:rPr>
              <w:t>Mejora de las capacidades regionales de análisis y los programas de vigil</w:t>
            </w:r>
            <w:r w:rsidR="00762913" w:rsidRPr="00AB3519">
              <w:rPr>
                <w:color w:val="0F243E" w:themeColor="text2" w:themeShade="80"/>
              </w:rPr>
              <w:t xml:space="preserve">ancia de residuos/contaminantes </w:t>
            </w:r>
            <w:r w:rsidRPr="00AB3519">
              <w:rPr>
                <w:color w:val="0F243E" w:themeColor="text2" w:themeShade="80"/>
              </w:rPr>
              <w:t>en los alimentos mediante técnicas nucleares/isotópicas y complementarias (ARCAL CLXX)</w:t>
            </w:r>
          </w:p>
        </w:tc>
      </w:tr>
      <w:tr w:rsidR="00596E60" w:rsidRPr="00AB3519" w:rsidTr="00762913">
        <w:trPr>
          <w:trHeight w:val="5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ACTIVIDADES REALIZADAS</w:t>
            </w:r>
          </w:p>
        </w:tc>
      </w:tr>
      <w:tr w:rsidR="00596E60" w:rsidRPr="00AB3519" w:rsidTr="00EE5AA4">
        <w:trPr>
          <w:trHeight w:val="17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762913" w:rsidP="00AD1869">
            <w:pPr>
              <w:spacing w:line="240" w:lineRule="auto"/>
              <w:jc w:val="both"/>
            </w:pPr>
            <w:r w:rsidRPr="00AB3519">
              <w:t>Reunión</w:t>
            </w:r>
            <w:r w:rsidR="00AD1869" w:rsidRPr="00AB3519">
              <w:t xml:space="preserve"> informativa de coordinadores, revisión del plan de trabajo </w:t>
            </w:r>
            <w:r w:rsidR="00EE5AA4">
              <w:t xml:space="preserve">- </w:t>
            </w:r>
            <w:r w:rsidR="00AD1869" w:rsidRPr="00AB3519">
              <w:t xml:space="preserve">Abril 2020 </w:t>
            </w:r>
          </w:p>
          <w:p w:rsidR="00AD1869" w:rsidRPr="00AB3519" w:rsidRDefault="00762913" w:rsidP="00EE5AA4">
            <w:pPr>
              <w:spacing w:line="240" w:lineRule="auto"/>
              <w:jc w:val="both"/>
            </w:pPr>
            <w:r w:rsidRPr="00AB3519">
              <w:t>Reunión</w:t>
            </w:r>
            <w:r w:rsidR="00AD1869" w:rsidRPr="00AB3519">
              <w:t xml:space="preserve"> informativa de coordinadores, revisión del plan de trabajo </w:t>
            </w:r>
            <w:r w:rsidR="00EE5AA4">
              <w:t xml:space="preserve">- </w:t>
            </w:r>
            <w:r w:rsidR="00AD1869" w:rsidRPr="00AB3519">
              <w:t>Junio 2020</w:t>
            </w:r>
          </w:p>
        </w:tc>
      </w:tr>
      <w:tr w:rsidR="00596E60" w:rsidRPr="00AB3519" w:rsidTr="00762913">
        <w:trPr>
          <w:trHeight w:val="21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EE5AA4" w:rsidRDefault="0067299B" w:rsidP="001B2051">
            <w:pPr>
              <w:spacing w:line="240" w:lineRule="auto"/>
              <w:jc w:val="both"/>
              <w:rPr>
                <w:b/>
              </w:rPr>
            </w:pPr>
            <w:r w:rsidRPr="00AB3519">
              <w:rPr>
                <w:b/>
                <w:color w:val="0F243E" w:themeColor="text2" w:themeShade="80"/>
              </w:rPr>
              <w:t>IMPACTO</w:t>
            </w:r>
            <w:r w:rsidR="00762913" w:rsidRPr="00AB3519">
              <w:rPr>
                <w:b/>
                <w:color w:val="0F243E" w:themeColor="text2" w:themeShade="80"/>
              </w:rPr>
              <w:t>S</w:t>
            </w:r>
          </w:p>
        </w:tc>
      </w:tr>
      <w:tr w:rsidR="00596E60" w:rsidRPr="00AB3519" w:rsidTr="00EE5AA4">
        <w:trPr>
          <w:trHeight w:val="43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AD1869" w:rsidP="001B2051">
            <w:pPr>
              <w:spacing w:line="240" w:lineRule="auto"/>
              <w:jc w:val="both"/>
            </w:pPr>
            <w:r w:rsidRPr="00AB3519">
              <w:t>Se espera mejorar las capacidades regionales de análisis y los programas de vigilancia  de residuos/contaminantes en los alimentos a nivel local y el intercambio de datos a nivel regional.</w:t>
            </w:r>
          </w:p>
        </w:tc>
      </w:tr>
      <w:tr w:rsidR="00596E60" w:rsidRPr="00AB3519" w:rsidTr="00762913">
        <w:trPr>
          <w:trHeight w:val="7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EE5AA4" w:rsidRDefault="0067299B" w:rsidP="001B2051">
            <w:pPr>
              <w:spacing w:line="240" w:lineRule="auto"/>
              <w:jc w:val="both"/>
              <w:rPr>
                <w:b/>
              </w:rPr>
            </w:pPr>
            <w:r w:rsidRPr="00AB3519">
              <w:rPr>
                <w:b/>
                <w:color w:val="0F243E" w:themeColor="text2" w:themeShade="80"/>
              </w:rPr>
              <w:t>RESULTADOS</w:t>
            </w:r>
          </w:p>
        </w:tc>
      </w:tr>
      <w:tr w:rsidR="00596E60" w:rsidRPr="00AB3519" w:rsidTr="00EE5AA4">
        <w:trPr>
          <w:trHeight w:val="15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762913" w:rsidP="00762913">
            <w:pPr>
              <w:spacing w:line="240" w:lineRule="auto"/>
              <w:jc w:val="both"/>
            </w:pPr>
            <w:r w:rsidRPr="00AB3519">
              <w:t>M</w:t>
            </w:r>
            <w:r w:rsidR="00AD1869" w:rsidRPr="00AB3519">
              <w:t xml:space="preserve">ejorar las capacidades </w:t>
            </w:r>
            <w:r w:rsidRPr="00AB3519">
              <w:t>nacional</w:t>
            </w:r>
            <w:r w:rsidR="00AD1869" w:rsidRPr="00AB3519">
              <w:t xml:space="preserve"> de análisis y </w:t>
            </w:r>
            <w:r w:rsidRPr="00AB3519">
              <w:t>del programa</w:t>
            </w:r>
            <w:r w:rsidR="00AD1869" w:rsidRPr="00AB3519">
              <w:t xml:space="preserve"> de vigilancia  de residuos/contaminantes en los alimentos y el intercambio de datos </w:t>
            </w:r>
            <w:r w:rsidRPr="00AB3519">
              <w:t>con los países de la región</w:t>
            </w:r>
            <w:r w:rsidR="00AD1869" w:rsidRPr="00AB3519">
              <w:t>.</w:t>
            </w:r>
          </w:p>
        </w:tc>
      </w:tr>
      <w:tr w:rsidR="00596E60" w:rsidRPr="00AB3519" w:rsidTr="00EE5AA4">
        <w:trPr>
          <w:trHeight w:val="18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EE5AA4" w:rsidRDefault="0067299B" w:rsidP="00EE5AA4">
            <w:pPr>
              <w:spacing w:line="240" w:lineRule="auto"/>
              <w:jc w:val="both"/>
              <w:rPr>
                <w:b/>
              </w:rPr>
            </w:pPr>
            <w:r w:rsidRPr="00AB3519">
              <w:rPr>
                <w:b/>
                <w:color w:val="0F243E" w:themeColor="text2" w:themeShade="80"/>
              </w:rPr>
              <w:t xml:space="preserve">DIFICULTADES Y PROBLEMAS PRESENTADOS </w:t>
            </w:r>
          </w:p>
        </w:tc>
      </w:tr>
      <w:tr w:rsidR="00596E60" w:rsidRPr="00AB3519" w:rsidTr="00EE5AA4">
        <w:trPr>
          <w:trHeight w:val="58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AD1869" w:rsidP="001B2051">
            <w:pPr>
              <w:spacing w:line="240" w:lineRule="auto"/>
              <w:jc w:val="both"/>
            </w:pPr>
            <w:r w:rsidRPr="00AB3519">
              <w:t xml:space="preserve">Los principales problemas y dificultades están asociados a las restricciones sanitarias adoptadas </w:t>
            </w:r>
            <w:r w:rsidR="004C26C1" w:rsidRPr="00AB3519">
              <w:t>por los países debido a la pandemia de COVID19. Lo que ha limitado el desarrollo de las actividades programadas en el plan de trabajo principalmente las que requieren actividades de carácter presencial con el personal técnico especializado para su ejecución.</w:t>
            </w:r>
          </w:p>
        </w:tc>
      </w:tr>
    </w:tbl>
    <w:p w:rsidR="0067299B" w:rsidRPr="00AB3519" w:rsidRDefault="0067299B" w:rsidP="001B2051">
      <w:pPr>
        <w:spacing w:line="240" w:lineRule="auto"/>
        <w:jc w:val="both"/>
        <w:rPr>
          <w:rFonts w:eastAsia="Calibri"/>
        </w:rPr>
      </w:pPr>
    </w:p>
    <w:tbl>
      <w:tblPr>
        <w:tblStyle w:val="ae"/>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AB3519" w:rsidTr="00A04446">
        <w:trPr>
          <w:trHeight w:val="447"/>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RLA 5076</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rPr>
                <w:rFonts w:eastAsia="Calibri"/>
              </w:rPr>
            </w:pPr>
            <w:r w:rsidRPr="00AB3519">
              <w:rPr>
                <w:rFonts w:eastAsia="Calibri"/>
              </w:rPr>
              <w:t>Fortalecimiento de los sistemas de vigilancia y monitoreo de instalaciones hidráulicas empleando técnicas nucleares para evaluar el impacto de la sedimentación como riesgo social y ambiental</w:t>
            </w:r>
          </w:p>
        </w:tc>
      </w:tr>
      <w:tr w:rsidR="00596E60" w:rsidRPr="00AB3519" w:rsidTr="00A04446">
        <w:trPr>
          <w:trHeight w:val="198"/>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ACTIVIDADES REALIZADAS</w:t>
            </w:r>
          </w:p>
        </w:tc>
      </w:tr>
      <w:tr w:rsidR="00596E60" w:rsidRPr="00AB3519" w:rsidTr="00A04446">
        <w:trPr>
          <w:trHeight w:val="60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0F39E6" w:rsidP="00A04446">
            <w:pPr>
              <w:tabs>
                <w:tab w:val="num" w:pos="0"/>
              </w:tabs>
              <w:spacing w:after="120"/>
              <w:jc w:val="both"/>
              <w:rPr>
                <w:bCs/>
                <w:color w:val="000000"/>
              </w:rPr>
            </w:pPr>
            <w:r w:rsidRPr="00AB3519">
              <w:rPr>
                <w:bCs/>
                <w:color w:val="000000"/>
              </w:rPr>
              <w:t>En la presente gestión no se realizaron actividades por las condiciones sanitarias mundiales por lo que no se presentan resultados.</w:t>
            </w:r>
          </w:p>
        </w:tc>
      </w:tr>
      <w:tr w:rsidR="00596E60" w:rsidRPr="00AB3519" w:rsidTr="00A04446">
        <w:trPr>
          <w:trHeight w:val="25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A04446" w:rsidP="00A04446">
            <w:pPr>
              <w:spacing w:line="240" w:lineRule="auto"/>
              <w:jc w:val="both"/>
              <w:rPr>
                <w:b/>
                <w:color w:val="0F243E" w:themeColor="text2" w:themeShade="80"/>
              </w:rPr>
            </w:pPr>
            <w:r w:rsidRPr="00AB3519">
              <w:rPr>
                <w:b/>
                <w:color w:val="0F243E" w:themeColor="text2" w:themeShade="80"/>
              </w:rPr>
              <w:t>IMPACTOS</w:t>
            </w:r>
          </w:p>
        </w:tc>
      </w:tr>
      <w:tr w:rsidR="00596E60" w:rsidRPr="00AB3519" w:rsidTr="00EE5AA4">
        <w:trPr>
          <w:trHeight w:val="43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A04446" w:rsidP="00A04446">
            <w:pPr>
              <w:tabs>
                <w:tab w:val="num" w:pos="0"/>
              </w:tabs>
              <w:spacing w:after="120"/>
              <w:jc w:val="both"/>
            </w:pPr>
            <w:r w:rsidRPr="00AB3519">
              <w:rPr>
                <w:bCs/>
                <w:color w:val="000000"/>
              </w:rPr>
              <w:t>En la presente gestión no se realizaron actividades por las condiciones sanitarias mundiales por lo que no se presentan resultados.</w:t>
            </w:r>
          </w:p>
        </w:tc>
      </w:tr>
      <w:tr w:rsidR="00596E60" w:rsidRPr="00AB3519" w:rsidTr="00A04446">
        <w:trPr>
          <w:trHeight w:val="22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RESULTADOS</w:t>
            </w:r>
          </w:p>
        </w:tc>
      </w:tr>
      <w:tr w:rsidR="00596E60" w:rsidRPr="00AB3519" w:rsidTr="00A04446">
        <w:trPr>
          <w:trHeight w:val="568"/>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0F39E6" w:rsidP="00A04446">
            <w:pPr>
              <w:tabs>
                <w:tab w:val="num" w:pos="0"/>
              </w:tabs>
              <w:spacing w:after="120"/>
              <w:jc w:val="both"/>
              <w:rPr>
                <w:bCs/>
                <w:color w:val="000000"/>
              </w:rPr>
            </w:pPr>
            <w:r w:rsidRPr="00AB3519">
              <w:rPr>
                <w:bCs/>
                <w:color w:val="000000"/>
              </w:rPr>
              <w:t>En la presente gestión no se realizaron actividades por las condiciones sanitarias mundiales por lo que no se presentan resultados.</w:t>
            </w:r>
          </w:p>
        </w:tc>
      </w:tr>
      <w:tr w:rsidR="00596E60" w:rsidRPr="00AB3519" w:rsidTr="00EE5AA4">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EE5AA4">
            <w:pPr>
              <w:spacing w:line="240" w:lineRule="auto"/>
              <w:jc w:val="both"/>
              <w:rPr>
                <w:b/>
                <w:color w:val="0F243E" w:themeColor="text2" w:themeShade="80"/>
              </w:rPr>
            </w:pPr>
            <w:r w:rsidRPr="00AB3519">
              <w:rPr>
                <w:b/>
                <w:color w:val="0F243E" w:themeColor="text2" w:themeShade="80"/>
              </w:rPr>
              <w:t xml:space="preserve">DIFICULTADES Y </w:t>
            </w:r>
            <w:r w:rsidR="00EE5AA4">
              <w:rPr>
                <w:b/>
                <w:color w:val="0F243E" w:themeColor="text2" w:themeShade="80"/>
              </w:rPr>
              <w:t>PROBLEMAS PRESENTADOS</w:t>
            </w:r>
          </w:p>
        </w:tc>
      </w:tr>
      <w:tr w:rsidR="00596E60" w:rsidRPr="00AB3519" w:rsidTr="00EE5AA4">
        <w:trPr>
          <w:trHeight w:val="434"/>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A04446" w:rsidP="00A04446">
            <w:pPr>
              <w:tabs>
                <w:tab w:val="num" w:pos="0"/>
              </w:tabs>
              <w:spacing w:after="120"/>
              <w:jc w:val="both"/>
              <w:rPr>
                <w:b/>
                <w:color w:val="000000"/>
              </w:rPr>
            </w:pPr>
            <w:r w:rsidRPr="00AB3519">
              <w:rPr>
                <w:color w:val="000000"/>
              </w:rPr>
              <w:t>E</w:t>
            </w:r>
            <w:r w:rsidR="000F39E6" w:rsidRPr="00AB3519">
              <w:rPr>
                <w:color w:val="000000"/>
              </w:rPr>
              <w:t xml:space="preserve">l contexto de emergencia sanitaria internacional ha impedido que se realicen actividades </w:t>
            </w:r>
            <w:r w:rsidRPr="00AB3519">
              <w:rPr>
                <w:color w:val="000000"/>
              </w:rPr>
              <w:t>nacionales</w:t>
            </w:r>
            <w:r w:rsidR="000F39E6" w:rsidRPr="00AB3519">
              <w:rPr>
                <w:color w:val="000000"/>
              </w:rPr>
              <w:t xml:space="preserve"> desde octubre de 2019 imposibilitando cumplir las metas planteadas en el proyecto.</w:t>
            </w:r>
          </w:p>
        </w:tc>
      </w:tr>
    </w:tbl>
    <w:tbl>
      <w:tblPr>
        <w:tblStyle w:val="af"/>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AB3519" w:rsidTr="004149C5">
        <w:trPr>
          <w:trHeight w:val="164"/>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lastRenderedPageBreak/>
              <w:t>RLA 5077</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pPr>
            <w:r w:rsidRPr="00AB3519">
              <w:t>Mejora de los medios de subsistencia mediante una mayor eficiencia en el uso del agua vinculada a estrategias de adaptación y mitigación del cambio climático en la agricultura</w:t>
            </w:r>
          </w:p>
        </w:tc>
      </w:tr>
      <w:tr w:rsidR="00596E60" w:rsidRPr="00AB3519" w:rsidTr="004149C5">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ACTIVIDADES REALIZADAS</w:t>
            </w:r>
          </w:p>
        </w:tc>
      </w:tr>
      <w:tr w:rsidR="00596E60" w:rsidRPr="00AB3519">
        <w:trPr>
          <w:trHeight w:val="148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39E6" w:rsidRPr="00AB3519" w:rsidRDefault="000F39E6" w:rsidP="000F39E6">
            <w:pPr>
              <w:tabs>
                <w:tab w:val="num" w:pos="720"/>
              </w:tabs>
              <w:jc w:val="both"/>
              <w:rPr>
                <w:bCs/>
              </w:rPr>
            </w:pPr>
            <w:r w:rsidRPr="00AB3519">
              <w:rPr>
                <w:bCs/>
              </w:rPr>
              <w:t xml:space="preserve">Se ha desarrollado el ensayo correspondiente en la gestión agrícola 2019 – 2020, con el propósito de mejorar el uso eficiente del recurso hídrico en el cultivo de la papa, el cual es ampliamente producido en nuestro país. La ausencia del equipo laser y extractor criogénico de agua, no permitió concluir con los estudios, pero estos se determinarán en el 2021.  </w:t>
            </w:r>
          </w:p>
          <w:p w:rsidR="000F39E6" w:rsidRPr="004149C5" w:rsidRDefault="000F39E6" w:rsidP="000F39E6">
            <w:pPr>
              <w:tabs>
                <w:tab w:val="num" w:pos="720"/>
              </w:tabs>
              <w:jc w:val="both"/>
              <w:rPr>
                <w:bCs/>
                <w:sz w:val="12"/>
              </w:rPr>
            </w:pPr>
          </w:p>
          <w:p w:rsidR="00596E60" w:rsidRPr="00AB3519" w:rsidRDefault="000F39E6" w:rsidP="00B22B5F">
            <w:pPr>
              <w:tabs>
                <w:tab w:val="num" w:pos="720"/>
              </w:tabs>
              <w:jc w:val="both"/>
            </w:pPr>
            <w:r w:rsidRPr="00AB3519">
              <w:t>Personal de la ABEN, participó en el curso titulado “</w:t>
            </w:r>
            <w:r w:rsidRPr="00AB3519">
              <w:rPr>
                <w:b/>
                <w:i/>
              </w:rPr>
              <w:t>Taller de capacitación virtual sobre el funcionamiento de la línea criogénica de extracción de agua</w:t>
            </w:r>
            <w:r w:rsidRPr="00AB3519">
              <w:t>”, que se realizó el 9 de septiem</w:t>
            </w:r>
            <w:r w:rsidR="00B22B5F" w:rsidRPr="00AB3519">
              <w:t xml:space="preserve">bre de 2020, de forma virtual. </w:t>
            </w:r>
          </w:p>
        </w:tc>
      </w:tr>
      <w:tr w:rsidR="00596E60" w:rsidRPr="00AB3519" w:rsidTr="00B22B5F">
        <w:trPr>
          <w:trHeight w:val="4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IMPACTO</w:t>
            </w:r>
            <w:r w:rsidR="00B22B5F" w:rsidRPr="00AB3519">
              <w:rPr>
                <w:b/>
                <w:color w:val="0F243E" w:themeColor="text2" w:themeShade="80"/>
              </w:rPr>
              <w:t>S</w:t>
            </w:r>
          </w:p>
        </w:tc>
      </w:tr>
      <w:tr w:rsidR="00596E60" w:rsidRPr="00AB3519" w:rsidTr="004A04A2">
        <w:trPr>
          <w:trHeight w:val="228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39E6" w:rsidRPr="00AB3519" w:rsidRDefault="00B22B5F" w:rsidP="000F39E6">
            <w:pPr>
              <w:tabs>
                <w:tab w:val="num" w:pos="720"/>
              </w:tabs>
              <w:jc w:val="both"/>
              <w:rPr>
                <w:bCs/>
              </w:rPr>
            </w:pPr>
            <w:r w:rsidRPr="00AB3519">
              <w:t>L</w:t>
            </w:r>
            <w:r w:rsidR="000F39E6" w:rsidRPr="00AB3519">
              <w:rPr>
                <w:bCs/>
              </w:rPr>
              <w:t xml:space="preserve">os resultados de la investigación, aún no fueron publicados </w:t>
            </w:r>
            <w:r w:rsidRPr="00AB3519">
              <w:rPr>
                <w:bCs/>
              </w:rPr>
              <w:t>debido a la</w:t>
            </w:r>
            <w:r w:rsidR="000F39E6" w:rsidRPr="00AB3519">
              <w:rPr>
                <w:bCs/>
              </w:rPr>
              <w:t xml:space="preserve"> falta </w:t>
            </w:r>
            <w:r w:rsidRPr="00AB3519">
              <w:rPr>
                <w:bCs/>
              </w:rPr>
              <w:t xml:space="preserve">de </w:t>
            </w:r>
            <w:r w:rsidR="000F39E6" w:rsidRPr="00AB3519">
              <w:rPr>
                <w:bCs/>
              </w:rPr>
              <w:t xml:space="preserve">los datos de laboratorio que deben ser medidos utilizando el equipo Laser y/o el extractor de agua criogénica. Este último es el que no llegó aún a Bolivia. </w:t>
            </w:r>
          </w:p>
          <w:p w:rsidR="000F39E6" w:rsidRPr="004149C5" w:rsidRDefault="000F39E6" w:rsidP="000F39E6">
            <w:pPr>
              <w:tabs>
                <w:tab w:val="num" w:pos="720"/>
              </w:tabs>
              <w:jc w:val="both"/>
              <w:rPr>
                <w:bCs/>
                <w:sz w:val="12"/>
              </w:rPr>
            </w:pPr>
          </w:p>
          <w:p w:rsidR="00596E60" w:rsidRPr="00AB3519" w:rsidRDefault="000F39E6" w:rsidP="00B22B5F">
            <w:pPr>
              <w:tabs>
                <w:tab w:val="num" w:pos="720"/>
              </w:tabs>
              <w:jc w:val="both"/>
              <w:rPr>
                <w:bCs/>
              </w:rPr>
            </w:pPr>
            <w:r w:rsidRPr="00AB3519">
              <w:rPr>
                <w:bCs/>
              </w:rPr>
              <w:t>Se ha establecido otro ensayo en campo para completar los análisis correspondientes de una sola prueba, del cual, si se publicarían los datos, mismos que brindaría al sector productos de papa en el país, la importancia del aprovechamiento adecuado del recurso hídrico, que permita inclusive elaborar estrategias de mitigación al uso irracional del ag</w:t>
            </w:r>
            <w:r w:rsidR="00B22B5F" w:rsidRPr="00AB3519">
              <w:rPr>
                <w:bCs/>
              </w:rPr>
              <w:t xml:space="preserve">ua a nivel familiar y comunal. </w:t>
            </w:r>
          </w:p>
        </w:tc>
      </w:tr>
      <w:tr w:rsidR="00596E60" w:rsidRPr="00AB3519" w:rsidTr="00B22B5F">
        <w:trPr>
          <w:trHeight w:val="5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4149C5" w:rsidRDefault="0067299B" w:rsidP="001B2051">
            <w:pPr>
              <w:spacing w:line="240" w:lineRule="auto"/>
              <w:jc w:val="both"/>
              <w:rPr>
                <w:b/>
              </w:rPr>
            </w:pPr>
            <w:r w:rsidRPr="006E57D5">
              <w:rPr>
                <w:b/>
                <w:color w:val="0F243E" w:themeColor="text2" w:themeShade="80"/>
              </w:rPr>
              <w:t>RESULTADOS</w:t>
            </w:r>
          </w:p>
        </w:tc>
      </w:tr>
      <w:tr w:rsidR="00596E60" w:rsidRPr="00AB3519">
        <w:trPr>
          <w:trHeight w:val="153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39E6" w:rsidRPr="00AB3519" w:rsidRDefault="000F39E6" w:rsidP="000F39E6">
            <w:pPr>
              <w:tabs>
                <w:tab w:val="num" w:pos="720"/>
              </w:tabs>
              <w:jc w:val="both"/>
              <w:rPr>
                <w:bCs/>
              </w:rPr>
            </w:pPr>
            <w:r w:rsidRPr="00AB3519">
              <w:rPr>
                <w:bCs/>
              </w:rPr>
              <w:t xml:space="preserve">Se estableció el cultivo experimental en la gestión agrícola 2019 – 2020, del cual, se extrajeron muestras de suelo y follaje, las cuales se las está conservando a 4°C. </w:t>
            </w:r>
          </w:p>
          <w:p w:rsidR="000F39E6" w:rsidRPr="004149C5" w:rsidRDefault="000F39E6" w:rsidP="000F39E6">
            <w:pPr>
              <w:tabs>
                <w:tab w:val="num" w:pos="720"/>
              </w:tabs>
              <w:jc w:val="both"/>
              <w:rPr>
                <w:bCs/>
                <w:sz w:val="12"/>
              </w:rPr>
            </w:pPr>
          </w:p>
          <w:p w:rsidR="000F39E6" w:rsidRPr="00AB3519" w:rsidRDefault="000F39E6" w:rsidP="000F39E6">
            <w:pPr>
              <w:tabs>
                <w:tab w:val="num" w:pos="720"/>
              </w:tabs>
              <w:jc w:val="both"/>
              <w:rPr>
                <w:bCs/>
              </w:rPr>
            </w:pPr>
            <w:r w:rsidRPr="00AB3519">
              <w:rPr>
                <w:bCs/>
              </w:rPr>
              <w:t xml:space="preserve">Se participó en el curso sobre Extracción criogénica del agua. Se solicitará otro evento similar para cuando el equipo llegue a Bolivia y sea utilizado para el análisis de muestras en campo. </w:t>
            </w:r>
          </w:p>
          <w:p w:rsidR="000F39E6" w:rsidRPr="004149C5" w:rsidRDefault="000F39E6" w:rsidP="000F39E6">
            <w:pPr>
              <w:tabs>
                <w:tab w:val="num" w:pos="720"/>
              </w:tabs>
              <w:jc w:val="both"/>
              <w:rPr>
                <w:bCs/>
                <w:sz w:val="12"/>
              </w:rPr>
            </w:pPr>
          </w:p>
          <w:p w:rsidR="000F39E6" w:rsidRPr="00AB3519" w:rsidRDefault="000F39E6" w:rsidP="000F39E6">
            <w:pPr>
              <w:tabs>
                <w:tab w:val="num" w:pos="720"/>
              </w:tabs>
              <w:jc w:val="both"/>
              <w:rPr>
                <w:bCs/>
              </w:rPr>
            </w:pPr>
            <w:r w:rsidRPr="00AB3519">
              <w:rPr>
                <w:bCs/>
              </w:rPr>
              <w:t xml:space="preserve">Se ha establecido otro ensayo experimental (gestión agrícola 2020 – 2021), para realizar el muestreo de suelo y follaje, para obtener datos más fidedignos, si es que el análisis de las muestras conservadas del anterior ensayo presentara inconvenientes.   </w:t>
            </w:r>
          </w:p>
          <w:p w:rsidR="000F39E6" w:rsidRPr="004149C5" w:rsidRDefault="000F39E6" w:rsidP="000F39E6">
            <w:pPr>
              <w:tabs>
                <w:tab w:val="num" w:pos="720"/>
              </w:tabs>
              <w:jc w:val="both"/>
              <w:rPr>
                <w:bCs/>
                <w:sz w:val="12"/>
              </w:rPr>
            </w:pPr>
          </w:p>
          <w:p w:rsidR="00596E60" w:rsidRPr="00AB3519" w:rsidRDefault="000F39E6" w:rsidP="00B22B5F">
            <w:pPr>
              <w:tabs>
                <w:tab w:val="num" w:pos="720"/>
              </w:tabs>
              <w:jc w:val="both"/>
              <w:rPr>
                <w:bCs/>
              </w:rPr>
            </w:pPr>
            <w:r w:rsidRPr="00AB3519">
              <w:rPr>
                <w:bCs/>
              </w:rPr>
              <w:t>Se tomó conocimiento de los dos cursos que se desarrollarán en enero y febrero de 2021 a la cual si asignará p</w:t>
            </w:r>
            <w:r w:rsidR="00B22B5F" w:rsidRPr="00AB3519">
              <w:rPr>
                <w:bCs/>
              </w:rPr>
              <w:t xml:space="preserve">ersonal para su participación. </w:t>
            </w:r>
          </w:p>
        </w:tc>
      </w:tr>
      <w:tr w:rsidR="00596E60" w:rsidRPr="00AB3519" w:rsidTr="004149C5">
        <w:trPr>
          <w:trHeight w:val="26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4149C5">
            <w:pPr>
              <w:spacing w:line="240" w:lineRule="auto"/>
              <w:jc w:val="both"/>
              <w:rPr>
                <w:b/>
                <w:color w:val="0F243E" w:themeColor="text2" w:themeShade="80"/>
              </w:rPr>
            </w:pPr>
            <w:r w:rsidRPr="00AB3519">
              <w:rPr>
                <w:b/>
                <w:color w:val="0F243E" w:themeColor="text2" w:themeShade="80"/>
              </w:rPr>
              <w:t>DIFIC</w:t>
            </w:r>
            <w:r w:rsidR="004149C5">
              <w:rPr>
                <w:b/>
                <w:color w:val="0F243E" w:themeColor="text2" w:themeShade="80"/>
              </w:rPr>
              <w:t>ULTADES Y PROBLEMAS PRESENTADOS</w:t>
            </w:r>
          </w:p>
        </w:tc>
      </w:tr>
      <w:tr w:rsidR="00596E60" w:rsidRPr="00AB3519" w:rsidTr="004149C5">
        <w:trPr>
          <w:trHeight w:val="42"/>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F39E6" w:rsidRPr="00AB3519" w:rsidRDefault="000F39E6" w:rsidP="000F39E6">
            <w:pPr>
              <w:pStyle w:val="Textoindependiente3"/>
              <w:numPr>
                <w:ilvl w:val="0"/>
                <w:numId w:val="5"/>
              </w:numPr>
              <w:spacing w:after="0" w:line="276" w:lineRule="auto"/>
              <w:jc w:val="both"/>
              <w:rPr>
                <w:rFonts w:ascii="Arial" w:hAnsi="Arial" w:cs="Arial"/>
                <w:bCs/>
                <w:sz w:val="22"/>
                <w:szCs w:val="22"/>
              </w:rPr>
            </w:pPr>
            <w:r w:rsidRPr="00AB3519">
              <w:rPr>
                <w:rFonts w:ascii="Arial" w:hAnsi="Arial" w:cs="Arial"/>
                <w:bCs/>
                <w:sz w:val="22"/>
                <w:szCs w:val="22"/>
              </w:rPr>
              <w:t>El no contar con un equipo laser, así como el extractor de agua criogénica, no permitió generar datos a partir del análisis de muestras tomadas en las parcelas del ensayo.</w:t>
            </w:r>
          </w:p>
          <w:p w:rsidR="000F39E6" w:rsidRPr="00AB3519" w:rsidRDefault="000F39E6" w:rsidP="000F39E6">
            <w:pPr>
              <w:pStyle w:val="Textoindependiente3"/>
              <w:numPr>
                <w:ilvl w:val="0"/>
                <w:numId w:val="5"/>
              </w:numPr>
              <w:spacing w:after="0" w:line="276" w:lineRule="auto"/>
              <w:jc w:val="both"/>
              <w:rPr>
                <w:rFonts w:ascii="Arial" w:hAnsi="Arial" w:cs="Arial"/>
                <w:bCs/>
                <w:sz w:val="22"/>
                <w:szCs w:val="22"/>
              </w:rPr>
            </w:pPr>
            <w:r w:rsidRPr="00AB3519">
              <w:rPr>
                <w:rFonts w:ascii="Arial" w:hAnsi="Arial" w:cs="Arial"/>
                <w:bCs/>
                <w:sz w:val="22"/>
                <w:szCs w:val="22"/>
              </w:rPr>
              <w:t xml:space="preserve">Las actividades que van ligadas a la experimentación en condiciones de altura, no permite generar dos ciclos de cultivo, por lo que se tiene establecido un nuevo cultivo para la gestión agrícola 2020 – 2021. </w:t>
            </w:r>
          </w:p>
          <w:p w:rsidR="00596E60" w:rsidRPr="00AB3519" w:rsidRDefault="000F39E6" w:rsidP="00B22B5F">
            <w:pPr>
              <w:pStyle w:val="Textoindependiente3"/>
              <w:numPr>
                <w:ilvl w:val="0"/>
                <w:numId w:val="5"/>
              </w:numPr>
              <w:spacing w:after="0" w:line="276" w:lineRule="auto"/>
              <w:jc w:val="both"/>
              <w:rPr>
                <w:rFonts w:ascii="Arial" w:hAnsi="Arial" w:cs="Arial"/>
                <w:bCs/>
                <w:sz w:val="22"/>
                <w:szCs w:val="22"/>
              </w:rPr>
            </w:pPr>
            <w:r w:rsidRPr="00AB3519">
              <w:rPr>
                <w:rFonts w:ascii="Arial" w:hAnsi="Arial" w:cs="Arial"/>
                <w:bCs/>
                <w:sz w:val="22"/>
                <w:szCs w:val="22"/>
              </w:rPr>
              <w:lastRenderedPageBreak/>
              <w:t xml:space="preserve">Actividades post cosecha, fueron limitadas por la pandemia del COVID-19, misma que aún no se ha controlado en su totalidad. </w:t>
            </w:r>
          </w:p>
        </w:tc>
      </w:tr>
    </w:tbl>
    <w:p w:rsidR="00596E60" w:rsidRPr="00AB3519" w:rsidRDefault="0067299B" w:rsidP="001B2051">
      <w:pPr>
        <w:spacing w:line="240" w:lineRule="auto"/>
        <w:jc w:val="both"/>
        <w:rPr>
          <w:rFonts w:eastAsia="Calibri"/>
        </w:rPr>
      </w:pPr>
      <w:r w:rsidRPr="00AB3519">
        <w:rPr>
          <w:rFonts w:eastAsia="Calibri"/>
        </w:rPr>
        <w:lastRenderedPageBreak/>
        <w:t xml:space="preserve"> </w:t>
      </w:r>
    </w:p>
    <w:tbl>
      <w:tblPr>
        <w:tblStyle w:val="af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AB3519" w:rsidTr="00B84FC8">
        <w:trPr>
          <w:trHeight w:val="697"/>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RLA 5078</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pPr>
            <w:r w:rsidRPr="00AB3519">
              <w:t>“Mejora de las prácticas de fertilización en los cultivos mediante el uso de genotipos eficientes, macronutrientes y bacterias promotoras del crecimiento de las plantas (ARCAL CLVII)”</w:t>
            </w:r>
          </w:p>
        </w:tc>
      </w:tr>
      <w:tr w:rsidR="00596E60" w:rsidRPr="00AB3519" w:rsidTr="00B84FC8">
        <w:trPr>
          <w:trHeight w:val="2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ACTIVIDADES REALIZADAS</w:t>
            </w:r>
          </w:p>
        </w:tc>
      </w:tr>
      <w:tr w:rsidR="00596E60" w:rsidRPr="00AB3519" w:rsidTr="00B84FC8">
        <w:trPr>
          <w:trHeight w:val="85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B84FC8" w:rsidP="00B84FC8">
            <w:pPr>
              <w:jc w:val="both"/>
            </w:pPr>
            <w:r w:rsidRPr="00AB3519">
              <w:t xml:space="preserve">Se viene trabajando en la obtención de datos derivados de los análisis de las muestras a ser enviadas a Florida, con miras a participar del curso </w:t>
            </w:r>
            <w:r w:rsidR="00536614" w:rsidRPr="00AB3519">
              <w:t>de “Interpretación de datos de N-15”, que se realiza</w:t>
            </w:r>
            <w:r w:rsidRPr="00AB3519">
              <w:t>rá en el 2021 de manera virtual.</w:t>
            </w:r>
          </w:p>
        </w:tc>
      </w:tr>
      <w:tr w:rsidR="00596E60" w:rsidRPr="00AB3519" w:rsidTr="00B84FC8">
        <w:trPr>
          <w:trHeight w:val="12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IMPACTO</w:t>
            </w:r>
            <w:r w:rsidR="00B84FC8" w:rsidRPr="00AB3519">
              <w:rPr>
                <w:b/>
                <w:color w:val="0F243E" w:themeColor="text2" w:themeShade="80"/>
              </w:rPr>
              <w:t>S</w:t>
            </w:r>
          </w:p>
        </w:tc>
      </w:tr>
      <w:tr w:rsidR="00596E60" w:rsidRPr="00AB3519" w:rsidTr="00536614">
        <w:trPr>
          <w:trHeight w:val="3784"/>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36614" w:rsidRPr="00AB3519" w:rsidRDefault="00536614" w:rsidP="00536614">
            <w:pPr>
              <w:tabs>
                <w:tab w:val="num" w:pos="720"/>
              </w:tabs>
              <w:spacing w:line="240" w:lineRule="auto"/>
              <w:jc w:val="both"/>
              <w:rPr>
                <w:rFonts w:eastAsia="Times New Roman"/>
                <w:bCs/>
                <w:lang w:val="es-ES" w:eastAsia="es-ES"/>
              </w:rPr>
            </w:pPr>
            <w:r w:rsidRPr="00AB3519">
              <w:rPr>
                <w:rFonts w:eastAsia="Times New Roman"/>
                <w:bCs/>
                <w:lang w:val="es-ES" w:eastAsia="es-ES"/>
              </w:rPr>
              <w:t xml:space="preserve">Los resultados de la investigación, aún no fueron publicados porque </w:t>
            </w:r>
            <w:r w:rsidR="00B84FC8" w:rsidRPr="00AB3519">
              <w:rPr>
                <w:rFonts w:eastAsia="Times New Roman"/>
                <w:bCs/>
                <w:lang w:val="es-ES" w:eastAsia="es-ES"/>
              </w:rPr>
              <w:t>faltan</w:t>
            </w:r>
            <w:r w:rsidRPr="00AB3519">
              <w:rPr>
                <w:rFonts w:eastAsia="Times New Roman"/>
                <w:bCs/>
                <w:lang w:val="es-ES" w:eastAsia="es-ES"/>
              </w:rPr>
              <w:t xml:space="preserve"> los datos de laboratorio que deben ser reportados por un laboratorio especializado. De acuerdo a lo programado, las muestras pueden ser </w:t>
            </w:r>
            <w:r w:rsidR="00B84FC8" w:rsidRPr="00AB3519">
              <w:rPr>
                <w:rFonts w:eastAsia="Times New Roman"/>
                <w:bCs/>
                <w:lang w:val="es-ES" w:eastAsia="es-ES"/>
              </w:rPr>
              <w:t>enviadas</w:t>
            </w:r>
            <w:r w:rsidRPr="00AB3519">
              <w:rPr>
                <w:rFonts w:eastAsia="Times New Roman"/>
                <w:bCs/>
                <w:lang w:val="es-ES" w:eastAsia="es-ES"/>
              </w:rPr>
              <w:t xml:space="preserve"> a Florida hasta junio de 2021. </w:t>
            </w:r>
          </w:p>
          <w:p w:rsidR="00536614" w:rsidRPr="004149C5" w:rsidRDefault="00536614" w:rsidP="00536614">
            <w:pPr>
              <w:tabs>
                <w:tab w:val="num" w:pos="720"/>
              </w:tabs>
              <w:spacing w:line="240" w:lineRule="auto"/>
              <w:jc w:val="both"/>
              <w:rPr>
                <w:rFonts w:eastAsia="Times New Roman"/>
                <w:bCs/>
                <w:sz w:val="12"/>
                <w:lang w:val="es-ES" w:eastAsia="es-ES"/>
              </w:rPr>
            </w:pPr>
          </w:p>
          <w:p w:rsidR="00536614" w:rsidRPr="00AB3519" w:rsidRDefault="00536614" w:rsidP="00536614">
            <w:pPr>
              <w:tabs>
                <w:tab w:val="num" w:pos="720"/>
              </w:tabs>
              <w:spacing w:line="240" w:lineRule="auto"/>
              <w:jc w:val="both"/>
              <w:rPr>
                <w:rFonts w:eastAsia="Times New Roman"/>
                <w:bCs/>
                <w:lang w:val="es-ES" w:eastAsia="es-ES"/>
              </w:rPr>
            </w:pPr>
            <w:r w:rsidRPr="00AB3519">
              <w:rPr>
                <w:rFonts w:eastAsia="Times New Roman"/>
                <w:bCs/>
                <w:lang w:val="es-ES" w:eastAsia="es-ES"/>
              </w:rPr>
              <w:t xml:space="preserve">En la región agrícola, existe bastante utilización de fertilizante comercial inorgánico que en la mayoría de los casos se aplica a los cultivos sin determinar la dosis exacta, por lo que es necesario dar a conocer técnicas eficaces en su determinación para que, de estas experiencias, se pueda replicar en otros cultivos y darlos a conocer a la población productora de cereales en nuestro país. </w:t>
            </w:r>
          </w:p>
          <w:p w:rsidR="00536614" w:rsidRPr="004149C5" w:rsidRDefault="00536614" w:rsidP="00536614">
            <w:pPr>
              <w:tabs>
                <w:tab w:val="num" w:pos="720"/>
              </w:tabs>
              <w:spacing w:line="240" w:lineRule="auto"/>
              <w:jc w:val="both"/>
              <w:rPr>
                <w:rFonts w:eastAsia="Times New Roman"/>
                <w:bCs/>
                <w:sz w:val="12"/>
                <w:lang w:val="es-ES" w:eastAsia="es-ES"/>
              </w:rPr>
            </w:pPr>
          </w:p>
          <w:p w:rsidR="00596E60" w:rsidRPr="00AB3519" w:rsidRDefault="00536614" w:rsidP="00B84FC8">
            <w:pPr>
              <w:tabs>
                <w:tab w:val="num" w:pos="720"/>
              </w:tabs>
              <w:spacing w:line="240" w:lineRule="auto"/>
              <w:jc w:val="both"/>
              <w:rPr>
                <w:rFonts w:eastAsia="Times New Roman"/>
                <w:bCs/>
                <w:lang w:val="es-ES" w:eastAsia="es-ES"/>
              </w:rPr>
            </w:pPr>
            <w:r w:rsidRPr="00AB3519">
              <w:rPr>
                <w:rFonts w:eastAsia="Times New Roman"/>
                <w:bCs/>
                <w:lang w:val="es-ES" w:eastAsia="es-ES"/>
              </w:rPr>
              <w:t xml:space="preserve">Similar a situaciones ocurridas en otras regiones, las actividades de campo en nuestra región tuvieron que ser realizadas con el mínimo de personal y detenidas en cierto tiempo por el problema de la pandemia del COVID-19 y la cuarentena establecida, la cual afectó a la conclusión de ciertas actividades de campo </w:t>
            </w:r>
            <w:proofErr w:type="spellStart"/>
            <w:r w:rsidRPr="00AB3519">
              <w:rPr>
                <w:rFonts w:eastAsia="Times New Roman"/>
                <w:bCs/>
                <w:lang w:val="es-ES" w:eastAsia="es-ES"/>
              </w:rPr>
              <w:t>postcosecha</w:t>
            </w:r>
            <w:proofErr w:type="spellEnd"/>
            <w:r w:rsidRPr="00AB3519">
              <w:rPr>
                <w:rFonts w:eastAsia="Times New Roman"/>
                <w:bCs/>
                <w:lang w:val="es-ES" w:eastAsia="es-ES"/>
              </w:rPr>
              <w:t>, pero fueron concluidas para obtener las muestras requeridas para concluir el estudio. Se espera socializar la investigación conc</w:t>
            </w:r>
            <w:r w:rsidR="00B84FC8" w:rsidRPr="00AB3519">
              <w:rPr>
                <w:rFonts w:eastAsia="Times New Roman"/>
                <w:bCs/>
                <w:lang w:val="es-ES" w:eastAsia="es-ES"/>
              </w:rPr>
              <w:t>luida con todos sus resultados.</w:t>
            </w:r>
          </w:p>
        </w:tc>
      </w:tr>
      <w:tr w:rsidR="00596E60" w:rsidRPr="00AB3519" w:rsidTr="00B84FC8">
        <w:trPr>
          <w:trHeight w:val="20"/>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RESULTADOS</w:t>
            </w:r>
          </w:p>
        </w:tc>
      </w:tr>
      <w:tr w:rsidR="00596E60" w:rsidRPr="00AB3519" w:rsidTr="00B84FC8">
        <w:trPr>
          <w:trHeight w:val="746"/>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536614" w:rsidP="00B84FC8">
            <w:pPr>
              <w:tabs>
                <w:tab w:val="num" w:pos="720"/>
              </w:tabs>
              <w:spacing w:line="240" w:lineRule="auto"/>
              <w:jc w:val="both"/>
              <w:rPr>
                <w:rFonts w:eastAsia="Times New Roman"/>
                <w:bCs/>
                <w:lang w:val="es-ES" w:eastAsia="es-ES"/>
              </w:rPr>
            </w:pPr>
            <w:r w:rsidRPr="00AB3519">
              <w:rPr>
                <w:rFonts w:eastAsia="Times New Roman"/>
                <w:bCs/>
                <w:lang w:val="es-ES" w:eastAsia="es-ES"/>
              </w:rPr>
              <w:t>Se estableció el cultivo experimental en la gestión agrícola 2019 – 2020, del cual, se extrajeron muestras de follaje, las</w:t>
            </w:r>
            <w:r w:rsidR="00B84FC8" w:rsidRPr="00AB3519">
              <w:rPr>
                <w:rFonts w:eastAsia="Times New Roman"/>
                <w:bCs/>
                <w:lang w:val="es-ES" w:eastAsia="es-ES"/>
              </w:rPr>
              <w:t xml:space="preserve"> cuales están en trámite ante la autoridad nacional (</w:t>
            </w:r>
            <w:r w:rsidRPr="00AB3519">
              <w:rPr>
                <w:rFonts w:eastAsia="Times New Roman"/>
                <w:bCs/>
                <w:lang w:val="es-ES" w:eastAsia="es-ES"/>
              </w:rPr>
              <w:t>SENASAG</w:t>
            </w:r>
            <w:r w:rsidR="00B84FC8" w:rsidRPr="00AB3519">
              <w:rPr>
                <w:rFonts w:eastAsia="Times New Roman"/>
                <w:bCs/>
                <w:lang w:val="es-ES" w:eastAsia="es-ES"/>
              </w:rPr>
              <w:t>)</w:t>
            </w:r>
            <w:r w:rsidRPr="00AB3519">
              <w:rPr>
                <w:rFonts w:eastAsia="Times New Roman"/>
                <w:bCs/>
                <w:lang w:val="es-ES" w:eastAsia="es-ES"/>
              </w:rPr>
              <w:t>, para su envío correspondie</w:t>
            </w:r>
            <w:r w:rsidR="00B84FC8" w:rsidRPr="00AB3519">
              <w:rPr>
                <w:rFonts w:eastAsia="Times New Roman"/>
                <w:bCs/>
                <w:lang w:val="es-ES" w:eastAsia="es-ES"/>
              </w:rPr>
              <w:t>nte al laboratorio de Florida.  Se presentaron los</w:t>
            </w:r>
            <w:r w:rsidRPr="00AB3519">
              <w:rPr>
                <w:rFonts w:eastAsia="Times New Roman"/>
                <w:bCs/>
                <w:lang w:val="es-ES" w:eastAsia="es-ES"/>
              </w:rPr>
              <w:t xml:space="preserve"> resultados parciales de campo de </w:t>
            </w:r>
            <w:r w:rsidR="00B84FC8" w:rsidRPr="00AB3519">
              <w:rPr>
                <w:rFonts w:eastAsia="Times New Roman"/>
                <w:bCs/>
                <w:lang w:val="es-ES" w:eastAsia="es-ES"/>
              </w:rPr>
              <w:t xml:space="preserve">la gestión agrícola 2019 – 2020. </w:t>
            </w:r>
          </w:p>
        </w:tc>
      </w:tr>
      <w:tr w:rsidR="00596E60" w:rsidRPr="00AB3519" w:rsidTr="00B84FC8">
        <w:trPr>
          <w:trHeight w:val="193"/>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4149C5">
            <w:pPr>
              <w:spacing w:line="240" w:lineRule="auto"/>
              <w:jc w:val="both"/>
              <w:rPr>
                <w:b/>
                <w:color w:val="0F243E" w:themeColor="text2" w:themeShade="80"/>
              </w:rPr>
            </w:pPr>
            <w:r w:rsidRPr="00AB3519">
              <w:rPr>
                <w:b/>
                <w:color w:val="0F243E" w:themeColor="text2" w:themeShade="80"/>
              </w:rPr>
              <w:t>DIFIC</w:t>
            </w:r>
            <w:r w:rsidR="004149C5">
              <w:rPr>
                <w:b/>
                <w:color w:val="0F243E" w:themeColor="text2" w:themeShade="80"/>
              </w:rPr>
              <w:t>ULTADES Y PROBLEMAS PRESENTADOS</w:t>
            </w:r>
          </w:p>
        </w:tc>
      </w:tr>
      <w:tr w:rsidR="00596E60" w:rsidRPr="00AB3519" w:rsidTr="00536614">
        <w:trPr>
          <w:trHeight w:val="326"/>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36614" w:rsidRPr="00AB3519" w:rsidRDefault="00536614" w:rsidP="00536614">
            <w:pPr>
              <w:tabs>
                <w:tab w:val="num" w:pos="720"/>
              </w:tabs>
              <w:spacing w:line="240" w:lineRule="auto"/>
              <w:jc w:val="both"/>
              <w:rPr>
                <w:rFonts w:eastAsia="Times New Roman"/>
                <w:bCs/>
                <w:lang w:val="es-ES" w:eastAsia="es-ES"/>
              </w:rPr>
            </w:pPr>
            <w:r w:rsidRPr="00AB3519">
              <w:rPr>
                <w:rFonts w:eastAsia="Times New Roman"/>
                <w:bCs/>
                <w:lang w:val="es-ES" w:eastAsia="es-ES"/>
              </w:rPr>
              <w:t xml:space="preserve">Las actividades post cosecha se demoraron </w:t>
            </w:r>
            <w:r w:rsidR="00B84FC8" w:rsidRPr="00AB3519">
              <w:rPr>
                <w:rFonts w:eastAsia="Times New Roman"/>
                <w:bCs/>
                <w:lang w:val="es-ES" w:eastAsia="es-ES"/>
              </w:rPr>
              <w:t>debido</w:t>
            </w:r>
            <w:r w:rsidRPr="00AB3519">
              <w:rPr>
                <w:rFonts w:eastAsia="Times New Roman"/>
                <w:bCs/>
                <w:lang w:val="es-ES" w:eastAsia="es-ES"/>
              </w:rPr>
              <w:t xml:space="preserve"> de la pandemia, así también el trámite correspondiente para enviar muestras de vegetales al exterior requiere autorización de</w:t>
            </w:r>
            <w:r w:rsidR="00B84FC8" w:rsidRPr="00AB3519">
              <w:rPr>
                <w:rFonts w:eastAsia="Times New Roman"/>
                <w:bCs/>
                <w:lang w:val="es-ES" w:eastAsia="es-ES"/>
              </w:rPr>
              <w:t xml:space="preserve"> </w:t>
            </w:r>
            <w:r w:rsidRPr="00AB3519">
              <w:rPr>
                <w:rFonts w:eastAsia="Times New Roman"/>
                <w:bCs/>
                <w:lang w:val="es-ES" w:eastAsia="es-ES"/>
              </w:rPr>
              <w:t>l</w:t>
            </w:r>
            <w:r w:rsidR="00B84FC8" w:rsidRPr="00AB3519">
              <w:rPr>
                <w:rFonts w:eastAsia="Times New Roman"/>
                <w:bCs/>
                <w:lang w:val="es-ES" w:eastAsia="es-ES"/>
              </w:rPr>
              <w:t>a autoridad nacional</w:t>
            </w:r>
            <w:r w:rsidRPr="00AB3519">
              <w:rPr>
                <w:rFonts w:eastAsia="Times New Roman"/>
                <w:bCs/>
                <w:lang w:val="es-ES" w:eastAsia="es-ES"/>
              </w:rPr>
              <w:t xml:space="preserve"> </w:t>
            </w:r>
            <w:r w:rsidR="00B84FC8" w:rsidRPr="00AB3519">
              <w:rPr>
                <w:rFonts w:eastAsia="Times New Roman"/>
                <w:bCs/>
                <w:lang w:val="es-ES" w:eastAsia="es-ES"/>
              </w:rPr>
              <w:t>(</w:t>
            </w:r>
            <w:r w:rsidRPr="00AB3519">
              <w:rPr>
                <w:rFonts w:eastAsia="Times New Roman"/>
                <w:bCs/>
                <w:lang w:val="es-ES" w:eastAsia="es-ES"/>
              </w:rPr>
              <w:t>SENASAG</w:t>
            </w:r>
            <w:r w:rsidR="00B84FC8" w:rsidRPr="00AB3519">
              <w:rPr>
                <w:rFonts w:eastAsia="Times New Roman"/>
                <w:bCs/>
                <w:lang w:val="es-ES" w:eastAsia="es-ES"/>
              </w:rPr>
              <w:t>)</w:t>
            </w:r>
            <w:r w:rsidRPr="00AB3519">
              <w:rPr>
                <w:rFonts w:eastAsia="Times New Roman"/>
                <w:bCs/>
                <w:lang w:val="es-ES" w:eastAsia="es-ES"/>
              </w:rPr>
              <w:t xml:space="preserve">. Solo falta estos resultados para reportar los avances del proyecto. </w:t>
            </w:r>
          </w:p>
          <w:p w:rsidR="00B84FC8" w:rsidRPr="004149C5" w:rsidRDefault="00B84FC8" w:rsidP="00536614">
            <w:pPr>
              <w:tabs>
                <w:tab w:val="num" w:pos="720"/>
              </w:tabs>
              <w:spacing w:line="240" w:lineRule="auto"/>
              <w:jc w:val="both"/>
              <w:rPr>
                <w:rFonts w:eastAsia="Times New Roman"/>
                <w:bCs/>
                <w:sz w:val="12"/>
                <w:lang w:val="es-ES" w:eastAsia="es-ES"/>
              </w:rPr>
            </w:pPr>
          </w:p>
          <w:p w:rsidR="00596E60" w:rsidRPr="00AB3519" w:rsidRDefault="00536614" w:rsidP="00536614">
            <w:pPr>
              <w:tabs>
                <w:tab w:val="num" w:pos="720"/>
              </w:tabs>
              <w:spacing w:line="240" w:lineRule="auto"/>
              <w:jc w:val="both"/>
            </w:pPr>
            <w:r w:rsidRPr="00AB3519">
              <w:rPr>
                <w:rFonts w:eastAsia="Times New Roman"/>
                <w:bCs/>
                <w:lang w:val="es-ES" w:eastAsia="es-ES"/>
              </w:rPr>
              <w:t xml:space="preserve">Las actividades que van ligadas a la experimentación en condiciones de altura, no permite generar dos ciclos de cultivo, por lo que solo se desarrolló dos investigaciones en campo. La primera concluida estaba enfocada en determinar la dosis de fertilizante comercial inorgánico aplicado al cultivo del trigo y la segunda, utilizando una línea mutante de trigo interactuando con fertilizante marcado </w:t>
            </w:r>
            <w:r w:rsidRPr="00AB3519">
              <w:rPr>
                <w:rFonts w:eastAsia="Times New Roman"/>
                <w:bCs/>
                <w:vertAlign w:val="superscript"/>
                <w:lang w:val="es-ES" w:eastAsia="es-ES"/>
              </w:rPr>
              <w:t>15</w:t>
            </w:r>
            <w:r w:rsidRPr="00AB3519">
              <w:rPr>
                <w:rFonts w:eastAsia="Times New Roman"/>
                <w:bCs/>
                <w:lang w:val="es-ES" w:eastAsia="es-ES"/>
              </w:rPr>
              <w:t>N. Si bien concluirá el proyecto en la presente gestión, se dará a conocer ambas investigaciones</w:t>
            </w:r>
            <w:r w:rsidR="00B84FC8" w:rsidRPr="00AB3519">
              <w:rPr>
                <w:rFonts w:eastAsia="Times New Roman"/>
                <w:bCs/>
                <w:lang w:val="es-ES" w:eastAsia="es-ES"/>
              </w:rPr>
              <w:t xml:space="preserve"> en la gestión 2022</w:t>
            </w:r>
            <w:r w:rsidR="004149C5">
              <w:rPr>
                <w:rFonts w:eastAsia="Times New Roman"/>
                <w:bCs/>
                <w:lang w:val="es-ES" w:eastAsia="es-ES"/>
              </w:rPr>
              <w:t>.</w:t>
            </w:r>
          </w:p>
        </w:tc>
      </w:tr>
    </w:tbl>
    <w:p w:rsidR="001B2051" w:rsidRDefault="001B2051"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Pr="00AB3519" w:rsidRDefault="004149C5" w:rsidP="001B2051">
      <w:pPr>
        <w:spacing w:line="240" w:lineRule="auto"/>
        <w:jc w:val="both"/>
        <w:rPr>
          <w:rFonts w:eastAsia="Calibri"/>
        </w:rPr>
      </w:pPr>
    </w:p>
    <w:tbl>
      <w:tblPr>
        <w:tblStyle w:val="af1"/>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020"/>
      </w:tblGrid>
      <w:tr w:rsidR="00596E60" w:rsidRPr="00AB3519" w:rsidTr="00AB3519">
        <w:trPr>
          <w:trHeight w:val="455"/>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AB3519" w:rsidRDefault="00536614" w:rsidP="001B2051">
            <w:pPr>
              <w:spacing w:line="240" w:lineRule="auto"/>
              <w:jc w:val="both"/>
              <w:rPr>
                <w:b/>
                <w:color w:val="0F243E" w:themeColor="text2" w:themeShade="80"/>
              </w:rPr>
            </w:pPr>
            <w:r w:rsidRPr="00AB3519">
              <w:rPr>
                <w:b/>
                <w:color w:val="0F243E" w:themeColor="text2" w:themeShade="80"/>
              </w:rPr>
              <w:t>RLA 6084</w:t>
            </w:r>
          </w:p>
        </w:tc>
        <w:tc>
          <w:tcPr>
            <w:tcW w:w="70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536614" w:rsidP="001B2051">
            <w:pPr>
              <w:spacing w:line="240" w:lineRule="auto"/>
              <w:jc w:val="both"/>
            </w:pPr>
            <w:r w:rsidRPr="00AB3519">
              <w:t xml:space="preserve">Fortalecimiento del desarrollo de recursos humanos a nivel regional en las diferentes ramas de la </w:t>
            </w:r>
            <w:proofErr w:type="spellStart"/>
            <w:r w:rsidRPr="00AB3519">
              <w:t>radiofarmacia</w:t>
            </w:r>
            <w:proofErr w:type="spellEnd"/>
            <w:r w:rsidRPr="00AB3519">
              <w:t xml:space="preserve"> (ARCAL CLXIX)</w:t>
            </w:r>
          </w:p>
        </w:tc>
      </w:tr>
      <w:tr w:rsidR="00596E60" w:rsidRPr="00AB3519" w:rsidTr="00AB3519">
        <w:trPr>
          <w:trHeight w:val="20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ACTIVIDADES REALIZADAS</w:t>
            </w:r>
          </w:p>
        </w:tc>
      </w:tr>
      <w:tr w:rsidR="00596E60" w:rsidRPr="00AB3519" w:rsidTr="003019C4">
        <w:trPr>
          <w:trHeight w:val="103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536614" w:rsidP="003019C4">
            <w:pPr>
              <w:tabs>
                <w:tab w:val="num" w:pos="720"/>
              </w:tabs>
              <w:jc w:val="both"/>
            </w:pPr>
            <w:r w:rsidRPr="00AB3519">
              <w:rPr>
                <w:color w:val="000000"/>
              </w:rPr>
              <w:t xml:space="preserve">Por la pandemia atravesada se nos informó que las reuniones presenciales fueron canceladas, por lo que solo </w:t>
            </w:r>
            <w:r w:rsidR="003019C4">
              <w:rPr>
                <w:color w:val="000000"/>
              </w:rPr>
              <w:t xml:space="preserve">se participó </w:t>
            </w:r>
            <w:r w:rsidRPr="00AB3519">
              <w:rPr>
                <w:color w:val="000000"/>
              </w:rPr>
              <w:t xml:space="preserve">de </w:t>
            </w:r>
            <w:r w:rsidR="003019C4">
              <w:rPr>
                <w:color w:val="000000"/>
              </w:rPr>
              <w:t>una</w:t>
            </w:r>
            <w:r w:rsidRPr="00AB3519">
              <w:rPr>
                <w:color w:val="000000"/>
              </w:rPr>
              <w:t xml:space="preserve"> reunión virtual informativa del 02 de octubre de 2020 a las 15:00 hora centroeuropea CEST (UTC +2) mediante la plataforma </w:t>
            </w:r>
            <w:r w:rsidR="003019C4">
              <w:rPr>
                <w:color w:val="000000"/>
              </w:rPr>
              <w:t xml:space="preserve">MS </w:t>
            </w:r>
            <w:r w:rsidRPr="00AB3519">
              <w:rPr>
                <w:color w:val="000000"/>
              </w:rPr>
              <w:t xml:space="preserve">TEAMS, donde se nos </w:t>
            </w:r>
            <w:r w:rsidRPr="00AB3519">
              <w:rPr>
                <w:color w:val="201F1E"/>
                <w:shd w:val="clear" w:color="auto" w:fill="FFFFFF"/>
              </w:rPr>
              <w:t>informó sobre el estado de los eventos del 2020.</w:t>
            </w:r>
          </w:p>
        </w:tc>
      </w:tr>
      <w:tr w:rsidR="00596E60" w:rsidRPr="00AB3519" w:rsidTr="00AB3519">
        <w:trPr>
          <w:trHeight w:val="17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IMPACTO</w:t>
            </w:r>
          </w:p>
        </w:tc>
      </w:tr>
      <w:tr w:rsidR="00596E60" w:rsidRPr="00AB3519" w:rsidTr="003019C4">
        <w:trPr>
          <w:trHeight w:val="495"/>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536614" w:rsidP="003019C4">
            <w:pPr>
              <w:tabs>
                <w:tab w:val="num" w:pos="0"/>
              </w:tabs>
              <w:spacing w:after="120"/>
              <w:jc w:val="both"/>
              <w:rPr>
                <w:color w:val="000000"/>
              </w:rPr>
            </w:pPr>
            <w:r w:rsidRPr="00AB3519">
              <w:rPr>
                <w:color w:val="000000"/>
              </w:rPr>
              <w:t xml:space="preserve">Como no se pudieron desarrollar las actividades del proyecto, no existen aportes reales </w:t>
            </w:r>
            <w:r w:rsidR="003019C4">
              <w:rPr>
                <w:color w:val="000000"/>
              </w:rPr>
              <w:t>de las actividades del proyecto</w:t>
            </w:r>
            <w:r w:rsidR="00AB3519">
              <w:rPr>
                <w:color w:val="000000"/>
              </w:rPr>
              <w:t>.</w:t>
            </w:r>
          </w:p>
        </w:tc>
      </w:tr>
      <w:tr w:rsidR="00596E60" w:rsidRPr="00AB3519" w:rsidTr="00AB3519">
        <w:trPr>
          <w:trHeight w:val="251"/>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RESULTADOS</w:t>
            </w:r>
          </w:p>
        </w:tc>
      </w:tr>
      <w:tr w:rsidR="00596E60" w:rsidRPr="00AB3519" w:rsidTr="00AB3519">
        <w:trPr>
          <w:trHeight w:val="87"/>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F31BDD" w:rsidP="001B2051">
            <w:pPr>
              <w:spacing w:line="240" w:lineRule="auto"/>
              <w:jc w:val="both"/>
            </w:pPr>
            <w:r w:rsidRPr="00AB3519">
              <w:t>No se tuvieron resultados en este periodo</w:t>
            </w:r>
          </w:p>
        </w:tc>
      </w:tr>
      <w:tr w:rsidR="00596E60" w:rsidRPr="00AB3519" w:rsidTr="00EF1AD5">
        <w:trPr>
          <w:trHeight w:val="519"/>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rPr>
                <w:b/>
                <w:color w:val="0F243E" w:themeColor="text2" w:themeShade="80"/>
              </w:rPr>
            </w:pPr>
            <w:r w:rsidRPr="00AB3519">
              <w:rPr>
                <w:b/>
                <w:color w:val="0F243E" w:themeColor="text2" w:themeShade="80"/>
              </w:rPr>
              <w:t>DIFICULTADES Y PROBLEMAS PRESENTADOS DURANTE LA MARCHA DEL PROYECTO</w:t>
            </w:r>
          </w:p>
        </w:tc>
      </w:tr>
      <w:tr w:rsidR="00596E60" w:rsidRPr="00AB3519" w:rsidTr="004149C5">
        <w:trPr>
          <w:trHeight w:val="2788"/>
        </w:trPr>
        <w:tc>
          <w:tcPr>
            <w:tcW w:w="886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F31BDD" w:rsidP="003019C4">
            <w:pPr>
              <w:tabs>
                <w:tab w:val="num" w:pos="0"/>
              </w:tabs>
              <w:spacing w:after="120"/>
              <w:jc w:val="both"/>
              <w:rPr>
                <w:color w:val="000000"/>
              </w:rPr>
            </w:pPr>
            <w:r w:rsidRPr="00AB3519">
              <w:rPr>
                <w:color w:val="201F1E"/>
                <w:shd w:val="clear" w:color="auto" w:fill="FFFFFF"/>
              </w:rPr>
              <w:t xml:space="preserve">De acuerdo a las complejidades de la situación del </w:t>
            </w:r>
            <w:r w:rsidR="00120AEB" w:rsidRPr="00AB3519">
              <w:rPr>
                <w:color w:val="201F1E"/>
                <w:shd w:val="clear" w:color="auto" w:fill="FFFFFF"/>
              </w:rPr>
              <w:t>COVID</w:t>
            </w:r>
            <w:r w:rsidRPr="00AB3519">
              <w:rPr>
                <w:color w:val="201F1E"/>
                <w:shd w:val="clear" w:color="auto" w:fill="FFFFFF"/>
              </w:rPr>
              <w:t>-19 las reuniones regionales del grupo amplio de contrapartes (evento en Panamá) y el grupo pequeño (evento en Jamaica), para establecer la estrategia y luego los programa/</w:t>
            </w:r>
            <w:r w:rsidR="00AB3519" w:rsidRPr="00AB3519">
              <w:rPr>
                <w:color w:val="201F1E"/>
                <w:shd w:val="clear" w:color="auto" w:fill="FFFFFF"/>
              </w:rPr>
              <w:t>curricular</w:t>
            </w:r>
            <w:r w:rsidRPr="00AB3519">
              <w:rPr>
                <w:color w:val="201F1E"/>
                <w:shd w:val="clear" w:color="auto" w:fill="FFFFFF"/>
              </w:rPr>
              <w:t xml:space="preserve"> de estudio, han sido pospuestas hasta nuevo aviso, por lo que no se llegó a </w:t>
            </w:r>
            <w:r w:rsidRPr="00AB3519">
              <w:rPr>
                <w:color w:val="000000"/>
              </w:rPr>
              <w:t xml:space="preserve">fortalecer las capacidades del recurso humano que trabaja en </w:t>
            </w:r>
            <w:proofErr w:type="spellStart"/>
            <w:r w:rsidRPr="00AB3519">
              <w:rPr>
                <w:color w:val="000000"/>
              </w:rPr>
              <w:t>radiofarmacia</w:t>
            </w:r>
            <w:proofErr w:type="spellEnd"/>
            <w:r w:rsidRPr="00AB3519">
              <w:rPr>
                <w:color w:val="000000"/>
              </w:rPr>
              <w:t xml:space="preserve">. </w:t>
            </w:r>
            <w:r w:rsidRPr="00AB3519">
              <w:t>La Agencia Estatal de Medicamentos y</w:t>
            </w:r>
            <w:r w:rsidR="003019C4">
              <w:t xml:space="preserve"> Tecnologías en Salud – AGEMED, </w:t>
            </w:r>
            <w:r w:rsidRPr="00AB3519">
              <w:rPr>
                <w:bCs/>
                <w:iCs/>
              </w:rPr>
              <w:t>r</w:t>
            </w:r>
            <w:r w:rsidRPr="00AB3519">
              <w:rPr>
                <w:color w:val="000000"/>
              </w:rPr>
              <w:t xml:space="preserve">ecién se está interiorizando en el tema de productos </w:t>
            </w:r>
            <w:proofErr w:type="spellStart"/>
            <w:r w:rsidRPr="00AB3519">
              <w:rPr>
                <w:color w:val="000000"/>
              </w:rPr>
              <w:t>radiofarmaceuticos</w:t>
            </w:r>
            <w:proofErr w:type="spellEnd"/>
            <w:r w:rsidRPr="00AB3519">
              <w:rPr>
                <w:color w:val="000000"/>
              </w:rPr>
              <w:t xml:space="preserve">, mencionando que a la fecha solo tenemos emitido la Norma para Buenas </w:t>
            </w:r>
            <w:r w:rsidR="00AB3519" w:rsidRPr="00AB3519">
              <w:rPr>
                <w:color w:val="000000"/>
              </w:rPr>
              <w:t>Prácticas</w:t>
            </w:r>
            <w:r w:rsidRPr="00AB3519">
              <w:rPr>
                <w:color w:val="000000"/>
              </w:rPr>
              <w:t xml:space="preserve"> de Manufactura de productos </w:t>
            </w:r>
            <w:proofErr w:type="spellStart"/>
            <w:r w:rsidRPr="00AB3519">
              <w:rPr>
                <w:color w:val="000000"/>
              </w:rPr>
              <w:t>Radiofármaceutocios</w:t>
            </w:r>
            <w:proofErr w:type="spellEnd"/>
            <w:r w:rsidRPr="00AB3519">
              <w:rPr>
                <w:color w:val="000000"/>
              </w:rPr>
              <w:t xml:space="preserve"> (norma 52), es por ello </w:t>
            </w:r>
            <w:r w:rsidR="003019C4">
              <w:rPr>
                <w:color w:val="000000"/>
              </w:rPr>
              <w:t>se requiere</w:t>
            </w:r>
            <w:r w:rsidRPr="00AB3519">
              <w:rPr>
                <w:color w:val="000000"/>
              </w:rPr>
              <w:t xml:space="preserve"> fortalecer las capacid</w:t>
            </w:r>
            <w:r w:rsidR="00AB3519">
              <w:rPr>
                <w:color w:val="000000"/>
              </w:rPr>
              <w:t xml:space="preserve">ades </w:t>
            </w:r>
            <w:r w:rsidR="003019C4">
              <w:rPr>
                <w:color w:val="000000"/>
              </w:rPr>
              <w:t>nacionales en esta temática.</w:t>
            </w:r>
          </w:p>
        </w:tc>
      </w:tr>
    </w:tbl>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Default="004149C5" w:rsidP="001B2051">
      <w:pPr>
        <w:spacing w:line="240" w:lineRule="auto"/>
        <w:jc w:val="both"/>
        <w:rPr>
          <w:rFonts w:eastAsia="Calibri"/>
        </w:rPr>
      </w:pPr>
    </w:p>
    <w:p w:rsidR="004149C5" w:rsidRPr="00AB3519" w:rsidRDefault="004149C5" w:rsidP="001B2051">
      <w:pPr>
        <w:spacing w:line="240" w:lineRule="auto"/>
        <w:jc w:val="both"/>
        <w:rPr>
          <w:rFonts w:eastAsia="Calibri"/>
        </w:rPr>
      </w:pPr>
    </w:p>
    <w:tbl>
      <w:tblPr>
        <w:tblStyle w:val="af2"/>
        <w:tblW w:w="9072"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45"/>
        <w:gridCol w:w="7227"/>
      </w:tblGrid>
      <w:tr w:rsidR="00596E60" w:rsidRPr="00AB3519" w:rsidTr="004149C5">
        <w:trPr>
          <w:trHeight w:val="207"/>
        </w:trPr>
        <w:tc>
          <w:tcPr>
            <w:tcW w:w="1845" w:type="dxa"/>
            <w:tcBorders>
              <w:top w:val="single" w:sz="8" w:space="0" w:color="000000"/>
              <w:left w:val="single" w:sz="8" w:space="0" w:color="000000"/>
              <w:bottom w:val="single" w:sz="8" w:space="0" w:color="000000"/>
              <w:right w:val="single" w:sz="8" w:space="0" w:color="000000"/>
            </w:tcBorders>
            <w:shd w:val="clear" w:color="auto" w:fill="FFE2C5"/>
            <w:tcMar>
              <w:top w:w="100" w:type="dxa"/>
              <w:left w:w="100" w:type="dxa"/>
              <w:bottom w:w="100" w:type="dxa"/>
              <w:right w:w="100" w:type="dxa"/>
            </w:tcMar>
          </w:tcPr>
          <w:p w:rsidR="00596E60" w:rsidRPr="00B711AC" w:rsidRDefault="0067299B" w:rsidP="001B2051">
            <w:pPr>
              <w:spacing w:line="240" w:lineRule="auto"/>
              <w:jc w:val="both"/>
              <w:rPr>
                <w:b/>
                <w:color w:val="0F243E" w:themeColor="text2" w:themeShade="80"/>
              </w:rPr>
            </w:pPr>
            <w:r w:rsidRPr="00B711AC">
              <w:rPr>
                <w:b/>
                <w:color w:val="0F243E" w:themeColor="text2" w:themeShade="80"/>
              </w:rPr>
              <w:lastRenderedPageBreak/>
              <w:t>RLA 6079</w:t>
            </w:r>
          </w:p>
        </w:tc>
        <w:tc>
          <w:tcPr>
            <w:tcW w:w="722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hd w:val="clear" w:color="auto" w:fill="FFFFFF"/>
              <w:spacing w:line="240" w:lineRule="auto"/>
              <w:jc w:val="both"/>
            </w:pPr>
            <w:r w:rsidRPr="00AB3519">
              <w:t>Empleo de Técnicas Isotópicas para monitorear e intervenir el mejoramiento de la nutrición infantil</w:t>
            </w:r>
          </w:p>
        </w:tc>
      </w:tr>
      <w:tr w:rsidR="00596E60" w:rsidRPr="00AB3519" w:rsidTr="003000DD">
        <w:trPr>
          <w:trHeight w:val="167"/>
        </w:trPr>
        <w:tc>
          <w:tcPr>
            <w:tcW w:w="907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4149C5" w:rsidRDefault="0067299B" w:rsidP="001B2051">
            <w:pPr>
              <w:spacing w:line="240" w:lineRule="auto"/>
              <w:jc w:val="both"/>
              <w:rPr>
                <w:b/>
              </w:rPr>
            </w:pPr>
            <w:r w:rsidRPr="00B711AC">
              <w:rPr>
                <w:b/>
                <w:color w:val="0F243E" w:themeColor="text2" w:themeShade="80"/>
              </w:rPr>
              <w:t>ACTIVIDADES REALIZADAS</w:t>
            </w:r>
          </w:p>
        </w:tc>
      </w:tr>
      <w:tr w:rsidR="00596E60" w:rsidRPr="00AB3519" w:rsidTr="003000DD">
        <w:trPr>
          <w:trHeight w:val="4578"/>
        </w:trPr>
        <w:tc>
          <w:tcPr>
            <w:tcW w:w="907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D5AAF" w:rsidRPr="00AB3519" w:rsidRDefault="006E57D5" w:rsidP="006E57D5">
            <w:pPr>
              <w:jc w:val="both"/>
            </w:pPr>
            <w:r>
              <w:t xml:space="preserve">La </w:t>
            </w:r>
            <w:r w:rsidR="006D5AAF" w:rsidRPr="00AB3519">
              <w:t xml:space="preserve">Unidad de Crecimiento y Desarrollo del IINSAD cuenta con personal </w:t>
            </w:r>
            <w:r>
              <w:t xml:space="preserve">capacitado de acuerdo al </w:t>
            </w:r>
            <w:proofErr w:type="spellStart"/>
            <w:r w:rsidR="006D5AAF" w:rsidRPr="00AB3519">
              <w:t>estand</w:t>
            </w:r>
            <w:r>
              <w:t>ar</w:t>
            </w:r>
            <w:proofErr w:type="spellEnd"/>
            <w:r w:rsidR="006D5AAF" w:rsidRPr="00AB3519">
              <w:t xml:space="preserve"> para la toma de antropometría y toma de muestras de saliva en niños menores de 2 años que estaría preparado para iniciar la toma de datos en cuanto sea posible.</w:t>
            </w:r>
          </w:p>
          <w:p w:rsidR="006D5AAF" w:rsidRPr="004149C5" w:rsidRDefault="006D5AAF" w:rsidP="006D5AAF">
            <w:pPr>
              <w:rPr>
                <w:sz w:val="12"/>
              </w:rPr>
            </w:pPr>
          </w:p>
          <w:p w:rsidR="006D5AAF" w:rsidRPr="00AB3519" w:rsidRDefault="006D5AAF" w:rsidP="006E57D5">
            <w:pPr>
              <w:jc w:val="both"/>
            </w:pPr>
            <w:r w:rsidRPr="00AB3519">
              <w:t xml:space="preserve">El IINSAD cuenta con un equipo FTIR </w:t>
            </w:r>
            <w:proofErr w:type="spellStart"/>
            <w:r w:rsidRPr="00AB3519">
              <w:t>Agilent</w:t>
            </w:r>
            <w:proofErr w:type="spellEnd"/>
            <w:r w:rsidRPr="00AB3519">
              <w:t xml:space="preserve"> desde julio del año 2019; al momento está funcionando y ha presentado buenos resultados del estudio de calidad llevado a c</w:t>
            </w:r>
            <w:r w:rsidR="006E57D5">
              <w:t xml:space="preserve">abo por el OIEA </w:t>
            </w:r>
            <w:r w:rsidRPr="00AB3519">
              <w:t>que se muestran en una reciente publicación de julio de 2020.</w:t>
            </w:r>
          </w:p>
          <w:p w:rsidR="006D5AAF" w:rsidRPr="004149C5" w:rsidRDefault="006D5AAF" w:rsidP="006D5AAF">
            <w:pPr>
              <w:rPr>
                <w:sz w:val="12"/>
              </w:rPr>
            </w:pPr>
            <w:r w:rsidRPr="00AB3519">
              <w:t xml:space="preserve"> </w:t>
            </w:r>
          </w:p>
          <w:p w:rsidR="006D5AAF" w:rsidRPr="00AB3519" w:rsidRDefault="006E57D5" w:rsidP="006D5AAF">
            <w:r>
              <w:t>Se logr</w:t>
            </w:r>
            <w:r w:rsidRPr="00AB3519">
              <w:t>ó</w:t>
            </w:r>
            <w:r>
              <w:t xml:space="preserve"> la</w:t>
            </w:r>
            <w:r w:rsidR="006D5AAF" w:rsidRPr="00AB3519">
              <w:t xml:space="preserve"> </w:t>
            </w:r>
            <w:proofErr w:type="spellStart"/>
            <w:r w:rsidR="006D5AAF" w:rsidRPr="00AB3519">
              <w:t>desaduanizar</w:t>
            </w:r>
            <w:proofErr w:type="spellEnd"/>
            <w:r w:rsidR="006D5AAF" w:rsidRPr="00AB3519">
              <w:t xml:space="preserve"> y entregar una botella de 1 litro de óxido de deuterio al Instituto de Investigación en Salud y Desarrollo (IINSAD) para su distribución en dosis adecuadas al grupo etario de estudio.</w:t>
            </w:r>
          </w:p>
          <w:p w:rsidR="006D5AAF" w:rsidRPr="004149C5" w:rsidRDefault="006D5AAF" w:rsidP="006D5AAF">
            <w:pPr>
              <w:rPr>
                <w:sz w:val="12"/>
              </w:rPr>
            </w:pPr>
          </w:p>
          <w:p w:rsidR="006D5AAF" w:rsidRDefault="006E57D5" w:rsidP="006D5AAF">
            <w:r>
              <w:t>Se dio luz verde al embarque de los materiales de laboratorio (</w:t>
            </w:r>
            <w:proofErr w:type="spellStart"/>
            <w:r>
              <w:t>Lab</w:t>
            </w:r>
            <w:proofErr w:type="spellEnd"/>
            <w:r>
              <w:t xml:space="preserve"> </w:t>
            </w:r>
            <w:proofErr w:type="spellStart"/>
            <w:r>
              <w:t>Suppliers</w:t>
            </w:r>
            <w:proofErr w:type="spellEnd"/>
            <w:r>
              <w:t>)</w:t>
            </w:r>
            <w:r w:rsidR="006D5AAF" w:rsidRPr="00AB3519">
              <w:t xml:space="preserve"> y la carga llegó al aeropuer</w:t>
            </w:r>
            <w:r>
              <w:t xml:space="preserve">to de El Alto en marzo de 2020 </w:t>
            </w:r>
            <w:r w:rsidR="006D5AAF" w:rsidRPr="00AB3519">
              <w:t>y</w:t>
            </w:r>
            <w:r>
              <w:t xml:space="preserve"> fue</w:t>
            </w:r>
            <w:r w:rsidR="006D5AAF" w:rsidRPr="00AB3519">
              <w:t xml:space="preserve"> traslado a la Facultad de Medicina de la UMSA y posteriormente en Septiembre de 2020 al laboratorio de Biología Atómica del IINSAD.</w:t>
            </w:r>
          </w:p>
          <w:p w:rsidR="006E57D5" w:rsidRPr="004149C5" w:rsidRDefault="006E57D5" w:rsidP="006D5AAF">
            <w:pPr>
              <w:rPr>
                <w:sz w:val="12"/>
              </w:rPr>
            </w:pPr>
          </w:p>
          <w:p w:rsidR="00596E60" w:rsidRPr="00AB3519" w:rsidRDefault="006E57D5" w:rsidP="004149C5">
            <w:pPr>
              <w:jc w:val="both"/>
            </w:pPr>
            <w:r>
              <w:t xml:space="preserve">En cuanto al trabajo de campo, se </w:t>
            </w:r>
            <w:r w:rsidR="006D5AAF" w:rsidRPr="00AB3519">
              <w:t xml:space="preserve">ha estado gestionando con el Ministerio de Salud y Deportes la compra de los insumos faltantes para el análisis de muestras en el FTIR </w:t>
            </w:r>
            <w:proofErr w:type="spellStart"/>
            <w:r w:rsidR="006D5AAF" w:rsidRPr="00AB3519">
              <w:t>Agilent</w:t>
            </w:r>
            <w:proofErr w:type="spellEnd"/>
            <w:r w:rsidR="006D5AAF" w:rsidRPr="00AB3519">
              <w:t>, así como de insumos de bioseguridad para las madres y los niños y niñas que participaran en el estudio, puesto que la pandemia aún sigue latente a nivel mundial, siendo que se priorizará la salud de los sujetos de estudio y sus familias ante to</w:t>
            </w:r>
            <w:r>
              <w:t>do.</w:t>
            </w:r>
          </w:p>
        </w:tc>
      </w:tr>
      <w:tr w:rsidR="00596E60" w:rsidRPr="00AB3519" w:rsidTr="003000DD">
        <w:trPr>
          <w:trHeight w:val="20"/>
        </w:trPr>
        <w:tc>
          <w:tcPr>
            <w:tcW w:w="907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4149C5" w:rsidRDefault="0067299B" w:rsidP="001B2051">
            <w:pPr>
              <w:spacing w:line="240" w:lineRule="auto"/>
              <w:jc w:val="both"/>
              <w:rPr>
                <w:b/>
              </w:rPr>
            </w:pPr>
            <w:r w:rsidRPr="00B711AC">
              <w:rPr>
                <w:b/>
                <w:color w:val="0F243E" w:themeColor="text2" w:themeShade="80"/>
              </w:rPr>
              <w:t>IMPACTO</w:t>
            </w:r>
            <w:r w:rsidR="00B711AC" w:rsidRPr="00B711AC">
              <w:rPr>
                <w:b/>
                <w:color w:val="0F243E" w:themeColor="text2" w:themeShade="80"/>
              </w:rPr>
              <w:t>S</w:t>
            </w:r>
          </w:p>
        </w:tc>
      </w:tr>
      <w:tr w:rsidR="00596E60" w:rsidRPr="00AB3519" w:rsidTr="004149C5">
        <w:trPr>
          <w:trHeight w:val="3144"/>
        </w:trPr>
        <w:tc>
          <w:tcPr>
            <w:tcW w:w="907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D5AAF" w:rsidRPr="00AB3519" w:rsidRDefault="006D5AAF" w:rsidP="00AB3519">
            <w:pPr>
              <w:pStyle w:val="Textoindependiente"/>
              <w:ind w:right="895"/>
              <w:jc w:val="both"/>
            </w:pPr>
            <w:r w:rsidRPr="00AB3519">
              <w:t>El proyecto pretende obtener valores de referencia sobre composición corporal en niños entre</w:t>
            </w:r>
            <w:r w:rsidRPr="00AB3519">
              <w:rPr>
                <w:spacing w:val="1"/>
              </w:rPr>
              <w:t xml:space="preserve"> </w:t>
            </w:r>
            <w:r w:rsidRPr="00AB3519">
              <w:t>los</w:t>
            </w:r>
            <w:r w:rsidRPr="00AB3519">
              <w:rPr>
                <w:spacing w:val="-3"/>
              </w:rPr>
              <w:t xml:space="preserve"> </w:t>
            </w:r>
            <w:r w:rsidRPr="00AB3519">
              <w:t>6</w:t>
            </w:r>
            <w:r w:rsidRPr="00AB3519">
              <w:rPr>
                <w:spacing w:val="-2"/>
              </w:rPr>
              <w:t xml:space="preserve"> </w:t>
            </w:r>
            <w:r w:rsidRPr="00AB3519">
              <w:t>y</w:t>
            </w:r>
            <w:r w:rsidRPr="00AB3519">
              <w:rPr>
                <w:spacing w:val="-3"/>
              </w:rPr>
              <w:t xml:space="preserve"> </w:t>
            </w:r>
            <w:r w:rsidRPr="00AB3519">
              <w:t>24</w:t>
            </w:r>
            <w:r w:rsidRPr="00AB3519">
              <w:rPr>
                <w:spacing w:val="-3"/>
              </w:rPr>
              <w:t xml:space="preserve"> </w:t>
            </w:r>
            <w:r w:rsidRPr="00AB3519">
              <w:t>meses</w:t>
            </w:r>
            <w:r w:rsidRPr="00AB3519">
              <w:rPr>
                <w:spacing w:val="-2"/>
              </w:rPr>
              <w:t xml:space="preserve"> </w:t>
            </w:r>
            <w:r w:rsidRPr="00AB3519">
              <w:t>de</w:t>
            </w:r>
            <w:r w:rsidRPr="00AB3519">
              <w:rPr>
                <w:spacing w:val="-3"/>
              </w:rPr>
              <w:t xml:space="preserve"> </w:t>
            </w:r>
            <w:r w:rsidRPr="00AB3519">
              <w:t>edad</w:t>
            </w:r>
            <w:r w:rsidRPr="00AB3519">
              <w:rPr>
                <w:spacing w:val="-3"/>
              </w:rPr>
              <w:t xml:space="preserve"> </w:t>
            </w:r>
            <w:r w:rsidRPr="00AB3519">
              <w:t>en</w:t>
            </w:r>
            <w:r w:rsidRPr="00AB3519">
              <w:rPr>
                <w:spacing w:val="-2"/>
              </w:rPr>
              <w:t xml:space="preserve"> </w:t>
            </w:r>
            <w:r w:rsidRPr="00AB3519">
              <w:t>regiones</w:t>
            </w:r>
            <w:r w:rsidRPr="00AB3519">
              <w:rPr>
                <w:spacing w:val="-3"/>
              </w:rPr>
              <w:t xml:space="preserve"> </w:t>
            </w:r>
            <w:r w:rsidRPr="00AB3519">
              <w:t>de</w:t>
            </w:r>
            <w:r w:rsidRPr="00AB3519">
              <w:rPr>
                <w:spacing w:val="-1"/>
              </w:rPr>
              <w:t xml:space="preserve"> </w:t>
            </w:r>
            <w:r w:rsidRPr="00AB3519">
              <w:t>gran</w:t>
            </w:r>
            <w:r w:rsidRPr="00AB3519">
              <w:rPr>
                <w:spacing w:val="-4"/>
              </w:rPr>
              <w:t xml:space="preserve"> </w:t>
            </w:r>
            <w:r w:rsidRPr="00AB3519">
              <w:t>altitud.</w:t>
            </w:r>
            <w:r w:rsidRPr="00AB3519">
              <w:rPr>
                <w:spacing w:val="-2"/>
              </w:rPr>
              <w:t xml:space="preserve"> </w:t>
            </w:r>
            <w:r w:rsidRPr="00AB3519">
              <w:t>Estos</w:t>
            </w:r>
            <w:r w:rsidRPr="00AB3519">
              <w:rPr>
                <w:spacing w:val="-2"/>
              </w:rPr>
              <w:t xml:space="preserve"> </w:t>
            </w:r>
            <w:r w:rsidRPr="00AB3519">
              <w:t>valores</w:t>
            </w:r>
            <w:r w:rsidRPr="00AB3519">
              <w:rPr>
                <w:spacing w:val="-1"/>
              </w:rPr>
              <w:t xml:space="preserve"> </w:t>
            </w:r>
            <w:r w:rsidRPr="00AB3519">
              <w:t>de</w:t>
            </w:r>
            <w:r w:rsidRPr="00AB3519">
              <w:rPr>
                <w:spacing w:val="-2"/>
              </w:rPr>
              <w:t xml:space="preserve"> </w:t>
            </w:r>
            <w:r w:rsidRPr="00AB3519">
              <w:t>la</w:t>
            </w:r>
            <w:r w:rsidRPr="00AB3519">
              <w:rPr>
                <w:spacing w:val="-1"/>
              </w:rPr>
              <w:t xml:space="preserve"> </w:t>
            </w:r>
            <w:r w:rsidRPr="00AB3519">
              <w:t>composición</w:t>
            </w:r>
            <w:r w:rsidRPr="00AB3519">
              <w:rPr>
                <w:spacing w:val="-3"/>
              </w:rPr>
              <w:t xml:space="preserve"> </w:t>
            </w:r>
            <w:r w:rsidRPr="00AB3519">
              <w:t>corporal</w:t>
            </w:r>
            <w:r w:rsidRPr="00AB3519">
              <w:rPr>
                <w:spacing w:val="-57"/>
              </w:rPr>
              <w:t xml:space="preserve"> </w:t>
            </w:r>
            <w:r w:rsidRPr="00AB3519">
              <w:t>que</w:t>
            </w:r>
            <w:r w:rsidRPr="00AB3519">
              <w:rPr>
                <w:spacing w:val="-3"/>
              </w:rPr>
              <w:t xml:space="preserve"> </w:t>
            </w:r>
            <w:r w:rsidRPr="00AB3519">
              <w:t>identifican</w:t>
            </w:r>
            <w:r w:rsidRPr="00AB3519">
              <w:rPr>
                <w:spacing w:val="-1"/>
              </w:rPr>
              <w:t xml:space="preserve"> </w:t>
            </w:r>
            <w:r w:rsidRPr="00AB3519">
              <w:t>la</w:t>
            </w:r>
            <w:r w:rsidRPr="00AB3519">
              <w:rPr>
                <w:spacing w:val="-2"/>
              </w:rPr>
              <w:t xml:space="preserve"> </w:t>
            </w:r>
            <w:r w:rsidRPr="00AB3519">
              <w:t>masa</w:t>
            </w:r>
            <w:r w:rsidRPr="00AB3519">
              <w:rPr>
                <w:spacing w:val="-1"/>
              </w:rPr>
              <w:t xml:space="preserve"> </w:t>
            </w:r>
            <w:r w:rsidRPr="00AB3519">
              <w:t>grasa</w:t>
            </w:r>
            <w:r w:rsidRPr="00AB3519">
              <w:rPr>
                <w:spacing w:val="-2"/>
              </w:rPr>
              <w:t xml:space="preserve"> </w:t>
            </w:r>
            <w:r w:rsidRPr="00AB3519">
              <w:t>y</w:t>
            </w:r>
            <w:r w:rsidRPr="00AB3519">
              <w:rPr>
                <w:spacing w:val="-2"/>
              </w:rPr>
              <w:t xml:space="preserve"> </w:t>
            </w:r>
            <w:r w:rsidRPr="00AB3519">
              <w:t>la</w:t>
            </w:r>
            <w:r w:rsidRPr="00AB3519">
              <w:rPr>
                <w:spacing w:val="-2"/>
              </w:rPr>
              <w:t xml:space="preserve"> </w:t>
            </w:r>
            <w:r w:rsidRPr="00AB3519">
              <w:t>masa</w:t>
            </w:r>
            <w:r w:rsidRPr="00AB3519">
              <w:rPr>
                <w:spacing w:val="-2"/>
              </w:rPr>
              <w:t xml:space="preserve"> </w:t>
            </w:r>
            <w:r w:rsidRPr="00AB3519">
              <w:t>libre</w:t>
            </w:r>
            <w:r w:rsidRPr="00AB3519">
              <w:rPr>
                <w:spacing w:val="-2"/>
              </w:rPr>
              <w:t xml:space="preserve"> </w:t>
            </w:r>
            <w:r w:rsidRPr="00AB3519">
              <w:t>de</w:t>
            </w:r>
            <w:r w:rsidRPr="00AB3519">
              <w:rPr>
                <w:spacing w:val="-1"/>
              </w:rPr>
              <w:t xml:space="preserve"> </w:t>
            </w:r>
            <w:r w:rsidRPr="00AB3519">
              <w:t>grasa</w:t>
            </w:r>
            <w:r w:rsidRPr="00AB3519">
              <w:rPr>
                <w:spacing w:val="-2"/>
              </w:rPr>
              <w:t xml:space="preserve"> </w:t>
            </w:r>
            <w:r w:rsidRPr="00AB3519">
              <w:t>evaluados</w:t>
            </w:r>
            <w:r w:rsidRPr="00AB3519">
              <w:rPr>
                <w:spacing w:val="-2"/>
              </w:rPr>
              <w:t xml:space="preserve"> </w:t>
            </w:r>
            <w:r w:rsidRPr="00AB3519">
              <w:t>por</w:t>
            </w:r>
            <w:r w:rsidRPr="00AB3519">
              <w:rPr>
                <w:spacing w:val="-2"/>
              </w:rPr>
              <w:t xml:space="preserve"> </w:t>
            </w:r>
            <w:r w:rsidRPr="00AB3519">
              <w:t>el</w:t>
            </w:r>
            <w:r w:rsidRPr="00AB3519">
              <w:rPr>
                <w:spacing w:val="-1"/>
              </w:rPr>
              <w:t xml:space="preserve"> </w:t>
            </w:r>
            <w:r w:rsidRPr="00AB3519">
              <w:t>principio</w:t>
            </w:r>
            <w:r w:rsidRPr="00AB3519">
              <w:rPr>
                <w:spacing w:val="-2"/>
              </w:rPr>
              <w:t xml:space="preserve"> </w:t>
            </w:r>
            <w:r w:rsidRPr="00AB3519">
              <w:t>fisiológico</w:t>
            </w:r>
            <w:r w:rsidRPr="00AB3519">
              <w:rPr>
                <w:spacing w:val="-1"/>
              </w:rPr>
              <w:t xml:space="preserve"> </w:t>
            </w:r>
            <w:r w:rsidRPr="00AB3519">
              <w:t>de</w:t>
            </w:r>
            <w:r w:rsidRPr="00AB3519">
              <w:rPr>
                <w:spacing w:val="-58"/>
              </w:rPr>
              <w:t xml:space="preserve"> </w:t>
            </w:r>
            <w:r w:rsidRPr="00AB3519">
              <w:t>dilución</w:t>
            </w:r>
            <w:r w:rsidRPr="00AB3519">
              <w:rPr>
                <w:spacing w:val="1"/>
              </w:rPr>
              <w:t xml:space="preserve"> </w:t>
            </w:r>
            <w:r w:rsidRPr="00AB3519">
              <w:t>isotópica,</w:t>
            </w:r>
            <w:r w:rsidRPr="00AB3519">
              <w:rPr>
                <w:spacing w:val="1"/>
              </w:rPr>
              <w:t xml:space="preserve"> </w:t>
            </w:r>
            <w:r w:rsidRPr="00AB3519">
              <w:t>permitirán</w:t>
            </w:r>
            <w:r w:rsidRPr="00AB3519">
              <w:rPr>
                <w:spacing w:val="1"/>
              </w:rPr>
              <w:t xml:space="preserve"> </w:t>
            </w:r>
            <w:r w:rsidRPr="00AB3519">
              <w:t>construir</w:t>
            </w:r>
            <w:r w:rsidRPr="00AB3519">
              <w:rPr>
                <w:spacing w:val="1"/>
              </w:rPr>
              <w:t xml:space="preserve"> </w:t>
            </w:r>
            <w:r w:rsidRPr="00AB3519">
              <w:t>ecuaciones</w:t>
            </w:r>
            <w:r w:rsidRPr="00AB3519">
              <w:rPr>
                <w:spacing w:val="1"/>
              </w:rPr>
              <w:t xml:space="preserve"> </w:t>
            </w:r>
            <w:r w:rsidRPr="00AB3519">
              <w:t>de</w:t>
            </w:r>
            <w:r w:rsidRPr="00AB3519">
              <w:rPr>
                <w:spacing w:val="1"/>
              </w:rPr>
              <w:t xml:space="preserve"> </w:t>
            </w:r>
            <w:r w:rsidRPr="00AB3519">
              <w:t>predicción</w:t>
            </w:r>
            <w:r w:rsidRPr="00AB3519">
              <w:rPr>
                <w:spacing w:val="1"/>
              </w:rPr>
              <w:t xml:space="preserve"> </w:t>
            </w:r>
            <w:r w:rsidRPr="00AB3519">
              <w:t>a</w:t>
            </w:r>
            <w:r w:rsidRPr="00AB3519">
              <w:rPr>
                <w:spacing w:val="1"/>
              </w:rPr>
              <w:t xml:space="preserve"> </w:t>
            </w:r>
            <w:r w:rsidRPr="00AB3519">
              <w:t>partir</w:t>
            </w:r>
            <w:r w:rsidRPr="00AB3519">
              <w:rPr>
                <w:spacing w:val="1"/>
              </w:rPr>
              <w:t xml:space="preserve"> </w:t>
            </w:r>
            <w:r w:rsidRPr="00AB3519">
              <w:t>de</w:t>
            </w:r>
            <w:r w:rsidRPr="00AB3519">
              <w:rPr>
                <w:spacing w:val="1"/>
              </w:rPr>
              <w:t xml:space="preserve"> </w:t>
            </w:r>
            <w:r w:rsidRPr="00AB3519">
              <w:t>datos</w:t>
            </w:r>
            <w:r w:rsidRPr="00AB3519">
              <w:rPr>
                <w:spacing w:val="1"/>
              </w:rPr>
              <w:t xml:space="preserve"> </w:t>
            </w:r>
            <w:r w:rsidRPr="00AB3519">
              <w:t>de</w:t>
            </w:r>
            <w:r w:rsidRPr="00AB3519">
              <w:rPr>
                <w:spacing w:val="1"/>
              </w:rPr>
              <w:t xml:space="preserve"> </w:t>
            </w:r>
            <w:r w:rsidRPr="00AB3519">
              <w:t>antropometría; de tal manera que a través de la capacitación y estandarización antropométrica</w:t>
            </w:r>
            <w:r w:rsidRPr="00AB3519">
              <w:rPr>
                <w:spacing w:val="-57"/>
              </w:rPr>
              <w:t xml:space="preserve"> </w:t>
            </w:r>
            <w:r w:rsidRPr="00AB3519">
              <w:rPr>
                <w:spacing w:val="-1"/>
              </w:rPr>
              <w:t>los</w:t>
            </w:r>
            <w:r w:rsidRPr="00AB3519">
              <w:rPr>
                <w:spacing w:val="-14"/>
              </w:rPr>
              <w:t xml:space="preserve"> </w:t>
            </w:r>
            <w:r w:rsidRPr="00AB3519">
              <w:rPr>
                <w:spacing w:val="-1"/>
              </w:rPr>
              <w:t>centros</w:t>
            </w:r>
            <w:r w:rsidRPr="00AB3519">
              <w:rPr>
                <w:spacing w:val="-13"/>
              </w:rPr>
              <w:t xml:space="preserve"> </w:t>
            </w:r>
            <w:r w:rsidRPr="00AB3519">
              <w:t>Salud</w:t>
            </w:r>
            <w:r w:rsidRPr="00AB3519">
              <w:rPr>
                <w:spacing w:val="-13"/>
              </w:rPr>
              <w:t xml:space="preserve"> </w:t>
            </w:r>
            <w:r w:rsidRPr="00AB3519">
              <w:t>de</w:t>
            </w:r>
            <w:r w:rsidRPr="00AB3519">
              <w:rPr>
                <w:spacing w:val="-14"/>
              </w:rPr>
              <w:t xml:space="preserve"> </w:t>
            </w:r>
            <w:r w:rsidRPr="00AB3519">
              <w:t>primer</w:t>
            </w:r>
            <w:r w:rsidRPr="00AB3519">
              <w:rPr>
                <w:spacing w:val="-13"/>
              </w:rPr>
              <w:t xml:space="preserve"> </w:t>
            </w:r>
            <w:r w:rsidRPr="00AB3519">
              <w:t>nivel</w:t>
            </w:r>
            <w:r w:rsidRPr="00AB3519">
              <w:rPr>
                <w:spacing w:val="-13"/>
              </w:rPr>
              <w:t xml:space="preserve"> </w:t>
            </w:r>
            <w:r w:rsidRPr="00AB3519">
              <w:t>puedan</w:t>
            </w:r>
            <w:r w:rsidRPr="00AB3519">
              <w:rPr>
                <w:spacing w:val="-15"/>
              </w:rPr>
              <w:t xml:space="preserve"> </w:t>
            </w:r>
            <w:r w:rsidRPr="00AB3519">
              <w:t>evaluar</w:t>
            </w:r>
            <w:r w:rsidRPr="00AB3519">
              <w:rPr>
                <w:spacing w:val="-12"/>
              </w:rPr>
              <w:t xml:space="preserve"> </w:t>
            </w:r>
            <w:r w:rsidRPr="00AB3519">
              <w:t>composición</w:t>
            </w:r>
            <w:r w:rsidRPr="00AB3519">
              <w:rPr>
                <w:spacing w:val="-15"/>
              </w:rPr>
              <w:t xml:space="preserve"> </w:t>
            </w:r>
            <w:r w:rsidRPr="00AB3519">
              <w:t>corporal</w:t>
            </w:r>
            <w:r w:rsidRPr="00AB3519">
              <w:rPr>
                <w:spacing w:val="-12"/>
              </w:rPr>
              <w:t xml:space="preserve"> </w:t>
            </w:r>
            <w:r w:rsidRPr="00AB3519">
              <w:t>adecuadamente</w:t>
            </w:r>
            <w:r w:rsidRPr="00AB3519">
              <w:rPr>
                <w:spacing w:val="-14"/>
              </w:rPr>
              <w:t xml:space="preserve"> </w:t>
            </w:r>
            <w:r w:rsidRPr="00AB3519">
              <w:t>y</w:t>
            </w:r>
            <w:r w:rsidRPr="00AB3519">
              <w:rPr>
                <w:spacing w:val="-14"/>
              </w:rPr>
              <w:t xml:space="preserve"> </w:t>
            </w:r>
            <w:r w:rsidRPr="00AB3519">
              <w:t>lograr</w:t>
            </w:r>
            <w:r w:rsidRPr="00AB3519">
              <w:rPr>
                <w:spacing w:val="-57"/>
              </w:rPr>
              <w:t xml:space="preserve"> </w:t>
            </w:r>
            <w:r w:rsidRPr="00AB3519">
              <w:t>intervenciones</w:t>
            </w:r>
            <w:r w:rsidRPr="00AB3519">
              <w:rPr>
                <w:spacing w:val="-3"/>
              </w:rPr>
              <w:t xml:space="preserve"> </w:t>
            </w:r>
            <w:r w:rsidRPr="00AB3519">
              <w:t>efectivas</w:t>
            </w:r>
            <w:r w:rsidRPr="00AB3519">
              <w:rPr>
                <w:spacing w:val="-1"/>
              </w:rPr>
              <w:t xml:space="preserve"> </w:t>
            </w:r>
            <w:r w:rsidRPr="00AB3519">
              <w:t>para mejorar</w:t>
            </w:r>
            <w:r w:rsidRPr="00AB3519">
              <w:rPr>
                <w:spacing w:val="-1"/>
              </w:rPr>
              <w:t xml:space="preserve"> </w:t>
            </w:r>
            <w:r w:rsidRPr="00AB3519">
              <w:t>la salud infantil.</w:t>
            </w:r>
          </w:p>
          <w:p w:rsidR="00596E60" w:rsidRPr="00AB3519" w:rsidRDefault="006E57D5" w:rsidP="00B711AC">
            <w:pPr>
              <w:pStyle w:val="Textoindependiente"/>
              <w:spacing w:before="121"/>
              <w:ind w:right="896"/>
              <w:jc w:val="both"/>
            </w:pPr>
            <w:r>
              <w:t>D</w:t>
            </w:r>
            <w:r w:rsidR="006D5AAF" w:rsidRPr="00AB3519">
              <w:t>ebido a la pandemia ha quedado paralizado el proyecto, puesto que involucra manipulación</w:t>
            </w:r>
            <w:r w:rsidR="006D5AAF" w:rsidRPr="00AB3519">
              <w:rPr>
                <w:spacing w:val="1"/>
              </w:rPr>
              <w:t xml:space="preserve"> </w:t>
            </w:r>
            <w:r w:rsidR="006D5AAF" w:rsidRPr="00AB3519">
              <w:t>de muestras de saliva y contacto físico entre sujetos sanos y personal de Salud potencialmente</w:t>
            </w:r>
            <w:r w:rsidR="006D5AAF" w:rsidRPr="00AB3519">
              <w:rPr>
                <w:spacing w:val="-57"/>
              </w:rPr>
              <w:t xml:space="preserve"> </w:t>
            </w:r>
            <w:r w:rsidR="006D5AAF" w:rsidRPr="00AB3519">
              <w:t>expuesto</w:t>
            </w:r>
            <w:r w:rsidR="006D5AAF" w:rsidRPr="00AB3519">
              <w:rPr>
                <w:spacing w:val="-1"/>
              </w:rPr>
              <w:t xml:space="preserve"> </w:t>
            </w:r>
            <w:r w:rsidR="006D5AAF" w:rsidRPr="00AB3519">
              <w:t>a</w:t>
            </w:r>
            <w:r w:rsidR="006D5AAF" w:rsidRPr="00AB3519">
              <w:rPr>
                <w:spacing w:val="-2"/>
              </w:rPr>
              <w:t xml:space="preserve"> </w:t>
            </w:r>
            <w:r w:rsidR="006D5AAF" w:rsidRPr="00AB3519">
              <w:t>COVID</w:t>
            </w:r>
            <w:r w:rsidR="006D5AAF" w:rsidRPr="00AB3519">
              <w:rPr>
                <w:spacing w:val="-1"/>
              </w:rPr>
              <w:t xml:space="preserve"> </w:t>
            </w:r>
            <w:r w:rsidR="00B711AC">
              <w:t>-19.</w:t>
            </w:r>
          </w:p>
        </w:tc>
      </w:tr>
      <w:tr w:rsidR="00596E60" w:rsidRPr="00AB3519" w:rsidTr="004149C5">
        <w:trPr>
          <w:trHeight w:val="20"/>
        </w:trPr>
        <w:tc>
          <w:tcPr>
            <w:tcW w:w="907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4149C5" w:rsidRDefault="0067299B" w:rsidP="001B2051">
            <w:pPr>
              <w:spacing w:line="240" w:lineRule="auto"/>
              <w:jc w:val="both"/>
              <w:rPr>
                <w:b/>
              </w:rPr>
            </w:pPr>
            <w:r w:rsidRPr="00B711AC">
              <w:rPr>
                <w:b/>
                <w:color w:val="0F243E" w:themeColor="text2" w:themeShade="80"/>
              </w:rPr>
              <w:t>RESULTADOS</w:t>
            </w:r>
          </w:p>
        </w:tc>
      </w:tr>
      <w:tr w:rsidR="00596E60" w:rsidRPr="00AB3519" w:rsidTr="004149C5">
        <w:trPr>
          <w:trHeight w:val="324"/>
        </w:trPr>
        <w:tc>
          <w:tcPr>
            <w:tcW w:w="907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149C5" w:rsidRPr="004149C5" w:rsidRDefault="006D5AAF" w:rsidP="00B711AC">
            <w:pPr>
              <w:pStyle w:val="Textoindependiente"/>
              <w:spacing w:before="120"/>
              <w:ind w:right="897"/>
              <w:jc w:val="both"/>
            </w:pPr>
            <w:r w:rsidRPr="00AB3519">
              <w:t>Aún</w:t>
            </w:r>
            <w:r w:rsidRPr="00AB3519">
              <w:rPr>
                <w:spacing w:val="-14"/>
              </w:rPr>
              <w:t xml:space="preserve"> </w:t>
            </w:r>
            <w:r w:rsidRPr="00AB3519">
              <w:t>no</w:t>
            </w:r>
            <w:r w:rsidRPr="00AB3519">
              <w:rPr>
                <w:spacing w:val="-13"/>
              </w:rPr>
              <w:t xml:space="preserve"> </w:t>
            </w:r>
            <w:r w:rsidRPr="00AB3519">
              <w:t>se</w:t>
            </w:r>
            <w:r w:rsidRPr="00AB3519">
              <w:rPr>
                <w:spacing w:val="-12"/>
              </w:rPr>
              <w:t xml:space="preserve"> </w:t>
            </w:r>
            <w:r w:rsidRPr="00AB3519">
              <w:t>tienen</w:t>
            </w:r>
            <w:r w:rsidRPr="00AB3519">
              <w:rPr>
                <w:spacing w:val="-13"/>
              </w:rPr>
              <w:t xml:space="preserve"> </w:t>
            </w:r>
            <w:r w:rsidRPr="00AB3519">
              <w:t>resultados</w:t>
            </w:r>
            <w:r w:rsidRPr="00AB3519">
              <w:rPr>
                <w:spacing w:val="-13"/>
              </w:rPr>
              <w:t xml:space="preserve"> </w:t>
            </w:r>
            <w:r w:rsidRPr="00AB3519">
              <w:t>puesto</w:t>
            </w:r>
            <w:r w:rsidR="00B711AC">
              <w:t>s debido a</w:t>
            </w:r>
            <w:r w:rsidRPr="00AB3519">
              <w:rPr>
                <w:spacing w:val="-12"/>
              </w:rPr>
              <w:t xml:space="preserve"> </w:t>
            </w:r>
            <w:r w:rsidRPr="00AB3519">
              <w:t>que</w:t>
            </w:r>
            <w:r w:rsidRPr="00AB3519">
              <w:rPr>
                <w:spacing w:val="-13"/>
              </w:rPr>
              <w:t xml:space="preserve"> </w:t>
            </w:r>
            <w:r w:rsidRPr="00AB3519">
              <w:t>recién</w:t>
            </w:r>
            <w:r w:rsidRPr="00AB3519">
              <w:rPr>
                <w:spacing w:val="-13"/>
              </w:rPr>
              <w:t xml:space="preserve"> </w:t>
            </w:r>
            <w:r w:rsidRPr="00AB3519">
              <w:t>se</w:t>
            </w:r>
            <w:r w:rsidRPr="00AB3519">
              <w:rPr>
                <w:spacing w:val="-14"/>
              </w:rPr>
              <w:t xml:space="preserve"> </w:t>
            </w:r>
            <w:r w:rsidRPr="00AB3519">
              <w:t>ejecutará</w:t>
            </w:r>
            <w:r w:rsidRPr="00AB3519">
              <w:rPr>
                <w:spacing w:val="-14"/>
              </w:rPr>
              <w:t xml:space="preserve"> </w:t>
            </w:r>
            <w:r w:rsidRPr="00AB3519">
              <w:t>el</w:t>
            </w:r>
            <w:r w:rsidRPr="00AB3519">
              <w:rPr>
                <w:spacing w:val="-12"/>
              </w:rPr>
              <w:t xml:space="preserve"> </w:t>
            </w:r>
            <w:r w:rsidRPr="00AB3519">
              <w:t>trabajo</w:t>
            </w:r>
            <w:r w:rsidRPr="00AB3519">
              <w:rPr>
                <w:spacing w:val="-13"/>
              </w:rPr>
              <w:t xml:space="preserve"> </w:t>
            </w:r>
            <w:r w:rsidRPr="00AB3519">
              <w:t>de</w:t>
            </w:r>
            <w:r w:rsidRPr="00AB3519">
              <w:rPr>
                <w:spacing w:val="-14"/>
              </w:rPr>
              <w:t xml:space="preserve"> </w:t>
            </w:r>
            <w:r w:rsidR="00B711AC">
              <w:t xml:space="preserve">campo </w:t>
            </w:r>
            <w:r w:rsidRPr="00AB3519">
              <w:t>en</w:t>
            </w:r>
            <w:r w:rsidRPr="00AB3519">
              <w:rPr>
                <w:spacing w:val="-1"/>
              </w:rPr>
              <w:t xml:space="preserve"> </w:t>
            </w:r>
            <w:r w:rsidR="00B711AC">
              <w:t>julio de 2021, sujeto a las condiciones existentes respecto a la pandemia del COVID-19.</w:t>
            </w:r>
          </w:p>
        </w:tc>
      </w:tr>
      <w:tr w:rsidR="00596E60" w:rsidRPr="00AB3519" w:rsidTr="003000DD">
        <w:trPr>
          <w:trHeight w:val="302"/>
        </w:trPr>
        <w:tc>
          <w:tcPr>
            <w:tcW w:w="907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4149C5" w:rsidRDefault="0067299B" w:rsidP="004149C5">
            <w:pPr>
              <w:spacing w:line="240" w:lineRule="auto"/>
              <w:jc w:val="both"/>
              <w:rPr>
                <w:b/>
              </w:rPr>
            </w:pPr>
            <w:r w:rsidRPr="00B711AC">
              <w:rPr>
                <w:b/>
                <w:color w:val="0F243E" w:themeColor="text2" w:themeShade="80"/>
              </w:rPr>
              <w:t>DIFIC</w:t>
            </w:r>
            <w:r w:rsidR="004149C5">
              <w:rPr>
                <w:b/>
                <w:color w:val="0F243E" w:themeColor="text2" w:themeShade="80"/>
              </w:rPr>
              <w:t>ULTADES Y PROBLEMAS PRESENTADOS</w:t>
            </w:r>
          </w:p>
        </w:tc>
      </w:tr>
      <w:tr w:rsidR="00596E60" w:rsidRPr="00AB3519" w:rsidTr="003000DD">
        <w:trPr>
          <w:trHeight w:val="2439"/>
        </w:trPr>
        <w:tc>
          <w:tcPr>
            <w:tcW w:w="907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D5AAF" w:rsidRPr="00AB3519" w:rsidRDefault="006D5AAF" w:rsidP="00B711AC">
            <w:pPr>
              <w:pStyle w:val="Prrafodelista"/>
              <w:widowControl w:val="0"/>
              <w:numPr>
                <w:ilvl w:val="0"/>
                <w:numId w:val="10"/>
              </w:numPr>
              <w:tabs>
                <w:tab w:val="left" w:pos="574"/>
              </w:tabs>
              <w:autoSpaceDE w:val="0"/>
              <w:autoSpaceDN w:val="0"/>
              <w:spacing w:before="119" w:line="240" w:lineRule="auto"/>
              <w:ind w:right="1158"/>
              <w:jc w:val="both"/>
            </w:pPr>
            <w:r w:rsidRPr="00AB3519">
              <w:lastRenderedPageBreak/>
              <w:t>Emergencia sanitaria por la pandemia de COVID-19, imposibilitó capacitaciones y toma</w:t>
            </w:r>
            <w:r w:rsidRPr="00B711AC">
              <w:rPr>
                <w:spacing w:val="-57"/>
              </w:rPr>
              <w:t xml:space="preserve"> </w:t>
            </w:r>
            <w:r w:rsidRPr="00AB3519">
              <w:t>de</w:t>
            </w:r>
            <w:r w:rsidRPr="00B711AC">
              <w:rPr>
                <w:spacing w:val="-1"/>
              </w:rPr>
              <w:t xml:space="preserve"> </w:t>
            </w:r>
            <w:r w:rsidRPr="00AB3519">
              <w:t>datos, siendo</w:t>
            </w:r>
            <w:r w:rsidRPr="00B711AC">
              <w:rPr>
                <w:spacing w:val="-1"/>
              </w:rPr>
              <w:t xml:space="preserve"> </w:t>
            </w:r>
            <w:r w:rsidRPr="00AB3519">
              <w:t>prioridad</w:t>
            </w:r>
            <w:r w:rsidRPr="00B711AC">
              <w:rPr>
                <w:spacing w:val="-1"/>
              </w:rPr>
              <w:t xml:space="preserve"> </w:t>
            </w:r>
            <w:r w:rsidRPr="00AB3519">
              <w:t>la seguridad</w:t>
            </w:r>
            <w:r w:rsidRPr="00B711AC">
              <w:rPr>
                <w:spacing w:val="-1"/>
              </w:rPr>
              <w:t xml:space="preserve"> </w:t>
            </w:r>
            <w:r w:rsidRPr="00AB3519">
              <w:t>sanitaria</w:t>
            </w:r>
            <w:r w:rsidRPr="00B711AC">
              <w:rPr>
                <w:spacing w:val="-1"/>
              </w:rPr>
              <w:t xml:space="preserve"> </w:t>
            </w:r>
            <w:r w:rsidRPr="00AB3519">
              <w:t>de la población</w:t>
            </w:r>
            <w:r w:rsidRPr="00B711AC">
              <w:rPr>
                <w:spacing w:val="-1"/>
              </w:rPr>
              <w:t xml:space="preserve"> </w:t>
            </w:r>
            <w:r w:rsidRPr="00AB3519">
              <w:t>de estudio.</w:t>
            </w:r>
          </w:p>
          <w:p w:rsidR="000A1F15" w:rsidRPr="00AB3519" w:rsidRDefault="006D5AAF" w:rsidP="00B711AC">
            <w:pPr>
              <w:pStyle w:val="Prrafodelista"/>
              <w:widowControl w:val="0"/>
              <w:numPr>
                <w:ilvl w:val="0"/>
                <w:numId w:val="10"/>
              </w:numPr>
              <w:tabs>
                <w:tab w:val="left" w:pos="574"/>
              </w:tabs>
              <w:autoSpaceDE w:val="0"/>
              <w:autoSpaceDN w:val="0"/>
              <w:spacing w:before="120" w:line="240" w:lineRule="auto"/>
              <w:ind w:right="895"/>
              <w:jc w:val="both"/>
            </w:pPr>
            <w:r w:rsidRPr="00AB3519">
              <w:t>Ante la situación de Pandemia por el COVID-19, sus considerables e inciertos efectos</w:t>
            </w:r>
            <w:r w:rsidRPr="00B711AC">
              <w:rPr>
                <w:spacing w:val="1"/>
              </w:rPr>
              <w:t xml:space="preserve"> </w:t>
            </w:r>
            <w:r w:rsidRPr="00AB3519">
              <w:t>futuros en poblaciones vulnerables; la suspensión y consecuente retraso en el cronograma</w:t>
            </w:r>
            <w:r w:rsidRPr="00B711AC">
              <w:rPr>
                <w:spacing w:val="1"/>
              </w:rPr>
              <w:t xml:space="preserve"> </w:t>
            </w:r>
            <w:r w:rsidRPr="00AB3519">
              <w:t>del presente proyecto; se solicita con carácter de urgencia por la importancia del proyecto</w:t>
            </w:r>
            <w:r w:rsidRPr="00B711AC">
              <w:rPr>
                <w:spacing w:val="1"/>
              </w:rPr>
              <w:t xml:space="preserve"> </w:t>
            </w:r>
            <w:r w:rsidRPr="00AB3519">
              <w:t>en</w:t>
            </w:r>
            <w:r w:rsidRPr="00B711AC">
              <w:rPr>
                <w:spacing w:val="-4"/>
              </w:rPr>
              <w:t xml:space="preserve"> </w:t>
            </w:r>
            <w:r w:rsidRPr="00AB3519">
              <w:t>la</w:t>
            </w:r>
            <w:r w:rsidRPr="00B711AC">
              <w:rPr>
                <w:spacing w:val="-3"/>
              </w:rPr>
              <w:t xml:space="preserve"> </w:t>
            </w:r>
            <w:r w:rsidRPr="00AB3519">
              <w:t>salud</w:t>
            </w:r>
            <w:r w:rsidRPr="00B711AC">
              <w:rPr>
                <w:spacing w:val="-4"/>
              </w:rPr>
              <w:t xml:space="preserve"> </w:t>
            </w:r>
            <w:r w:rsidRPr="00AB3519">
              <w:t>infantil</w:t>
            </w:r>
            <w:r w:rsidRPr="00B711AC">
              <w:rPr>
                <w:spacing w:val="-2"/>
              </w:rPr>
              <w:t xml:space="preserve"> </w:t>
            </w:r>
            <w:r w:rsidRPr="00AB3519">
              <w:t>del</w:t>
            </w:r>
            <w:r w:rsidRPr="00B711AC">
              <w:rPr>
                <w:spacing w:val="-3"/>
              </w:rPr>
              <w:t xml:space="preserve"> </w:t>
            </w:r>
            <w:r w:rsidRPr="00AB3519">
              <w:t>país,</w:t>
            </w:r>
            <w:r w:rsidRPr="00B711AC">
              <w:rPr>
                <w:spacing w:val="-3"/>
              </w:rPr>
              <w:t xml:space="preserve"> </w:t>
            </w:r>
            <w:r w:rsidRPr="00AB3519">
              <w:t>se</w:t>
            </w:r>
            <w:r w:rsidRPr="00B711AC">
              <w:rPr>
                <w:spacing w:val="-4"/>
              </w:rPr>
              <w:t xml:space="preserve"> </w:t>
            </w:r>
            <w:r w:rsidRPr="00AB3519">
              <w:t>pueda</w:t>
            </w:r>
            <w:r w:rsidRPr="00B711AC">
              <w:rPr>
                <w:spacing w:val="-4"/>
              </w:rPr>
              <w:t xml:space="preserve"> </w:t>
            </w:r>
            <w:r w:rsidRPr="00AB3519">
              <w:t>analizar</w:t>
            </w:r>
            <w:r w:rsidRPr="00B711AC">
              <w:rPr>
                <w:spacing w:val="-3"/>
              </w:rPr>
              <w:t xml:space="preserve"> </w:t>
            </w:r>
            <w:r w:rsidRPr="00AB3519">
              <w:t>y</w:t>
            </w:r>
            <w:r w:rsidRPr="00B711AC">
              <w:rPr>
                <w:spacing w:val="-3"/>
              </w:rPr>
              <w:t xml:space="preserve"> </w:t>
            </w:r>
            <w:r w:rsidRPr="00AB3519">
              <w:t>definir</w:t>
            </w:r>
            <w:r w:rsidRPr="00B711AC">
              <w:rPr>
                <w:spacing w:val="-3"/>
              </w:rPr>
              <w:t xml:space="preserve"> </w:t>
            </w:r>
            <w:r w:rsidRPr="00AB3519">
              <w:t>una</w:t>
            </w:r>
            <w:r w:rsidRPr="00B711AC">
              <w:rPr>
                <w:spacing w:val="-3"/>
              </w:rPr>
              <w:t xml:space="preserve"> </w:t>
            </w:r>
            <w:r w:rsidRPr="00AB3519">
              <w:t>ampliación</w:t>
            </w:r>
            <w:r w:rsidRPr="00B711AC">
              <w:rPr>
                <w:spacing w:val="-3"/>
              </w:rPr>
              <w:t xml:space="preserve"> </w:t>
            </w:r>
            <w:r w:rsidRPr="00AB3519">
              <w:t>del</w:t>
            </w:r>
            <w:r w:rsidRPr="00B711AC">
              <w:rPr>
                <w:spacing w:val="-2"/>
              </w:rPr>
              <w:t xml:space="preserve"> </w:t>
            </w:r>
            <w:r w:rsidRPr="00AB3519">
              <w:t>proyecto</w:t>
            </w:r>
            <w:r w:rsidRPr="00B711AC">
              <w:rPr>
                <w:spacing w:val="-3"/>
              </w:rPr>
              <w:t xml:space="preserve"> </w:t>
            </w:r>
            <w:r w:rsidRPr="00AB3519">
              <w:t>hasta</w:t>
            </w:r>
            <w:r w:rsidRPr="00B711AC">
              <w:rPr>
                <w:spacing w:val="-2"/>
              </w:rPr>
              <w:t xml:space="preserve"> </w:t>
            </w:r>
            <w:r w:rsidRPr="00AB3519">
              <w:t>la</w:t>
            </w:r>
            <w:r w:rsidRPr="00B711AC">
              <w:rPr>
                <w:spacing w:val="-58"/>
              </w:rPr>
              <w:t xml:space="preserve"> </w:t>
            </w:r>
            <w:r w:rsidRPr="00AB3519">
              <w:t>gestión</w:t>
            </w:r>
            <w:r w:rsidRPr="00B711AC">
              <w:rPr>
                <w:spacing w:val="-1"/>
              </w:rPr>
              <w:t xml:space="preserve"> </w:t>
            </w:r>
            <w:r w:rsidRPr="00AB3519">
              <w:t>2022.</w:t>
            </w:r>
          </w:p>
        </w:tc>
      </w:tr>
    </w:tbl>
    <w:p w:rsidR="00596E60" w:rsidRPr="00AB3519" w:rsidRDefault="0067299B" w:rsidP="001B2051">
      <w:pPr>
        <w:spacing w:line="240" w:lineRule="auto"/>
        <w:jc w:val="both"/>
        <w:rPr>
          <w:rFonts w:eastAsia="Calibri"/>
        </w:rPr>
      </w:pPr>
      <w:r w:rsidRPr="00AB3519">
        <w:rPr>
          <w:rFonts w:eastAsia="Calibri"/>
        </w:rPr>
        <w:t xml:space="preserve"> </w:t>
      </w:r>
    </w:p>
    <w:p w:rsidR="00596E60" w:rsidRPr="00AB3519" w:rsidRDefault="0067299B" w:rsidP="001B2051">
      <w:pPr>
        <w:spacing w:line="240" w:lineRule="auto"/>
        <w:jc w:val="both"/>
      </w:pPr>
      <w:r w:rsidRPr="00AB3519">
        <w:t xml:space="preserve"> </w:t>
      </w:r>
    </w:p>
    <w:p w:rsidR="00596E60" w:rsidRPr="00AB3519" w:rsidRDefault="0067299B" w:rsidP="001B2051">
      <w:pPr>
        <w:spacing w:line="240" w:lineRule="auto"/>
        <w:ind w:left="540" w:hanging="260"/>
        <w:jc w:val="both"/>
        <w:rPr>
          <w:b/>
        </w:rPr>
      </w:pPr>
      <w:r w:rsidRPr="00AB3519">
        <w:rPr>
          <w:b/>
        </w:rPr>
        <w:t>4. ANEXOS</w:t>
      </w:r>
    </w:p>
    <w:p w:rsidR="004149C5" w:rsidRPr="00AB3519" w:rsidRDefault="0067299B" w:rsidP="001B2051">
      <w:pPr>
        <w:spacing w:line="240" w:lineRule="auto"/>
        <w:jc w:val="both"/>
      </w:pPr>
      <w:r w:rsidRPr="00AB3519">
        <w:t xml:space="preserve"> </w:t>
      </w:r>
    </w:p>
    <w:p w:rsidR="00596E60" w:rsidRPr="003A5720" w:rsidRDefault="0067299B" w:rsidP="001B2051">
      <w:pPr>
        <w:spacing w:line="240" w:lineRule="auto"/>
        <w:ind w:left="840" w:hanging="420"/>
        <w:jc w:val="both"/>
        <w:rPr>
          <w:b/>
        </w:rPr>
      </w:pPr>
      <w:r w:rsidRPr="00AB3519">
        <w:t xml:space="preserve">4.1 </w:t>
      </w:r>
      <w:r w:rsidR="003A5720" w:rsidRPr="003A5720">
        <w:rPr>
          <w:b/>
        </w:rPr>
        <w:t>RECURSOS APORTADOS POR EL PAÍS AL PROGRAMA</w:t>
      </w:r>
    </w:p>
    <w:p w:rsidR="00B711AC" w:rsidRPr="00AB3519" w:rsidRDefault="00B711AC" w:rsidP="001B2051">
      <w:pPr>
        <w:spacing w:line="240" w:lineRule="auto"/>
        <w:ind w:left="840" w:hanging="420"/>
        <w:jc w:val="both"/>
      </w:pPr>
    </w:p>
    <w:tbl>
      <w:tblPr>
        <w:tblStyle w:val="af4"/>
        <w:tblW w:w="0" w:type="auto"/>
        <w:tblInd w:w="100" w:type="dxa"/>
        <w:tblBorders>
          <w:top w:val="nil"/>
          <w:left w:val="nil"/>
          <w:bottom w:val="nil"/>
          <w:right w:val="nil"/>
          <w:insideH w:val="nil"/>
          <w:insideV w:val="nil"/>
        </w:tblBorders>
        <w:tblLook w:val="0600" w:firstRow="0" w:lastRow="0" w:firstColumn="0" w:lastColumn="0" w:noHBand="1" w:noVBand="1"/>
      </w:tblPr>
      <w:tblGrid>
        <w:gridCol w:w="5613"/>
        <w:gridCol w:w="1900"/>
        <w:gridCol w:w="1616"/>
      </w:tblGrid>
      <w:tr w:rsidR="00265FA0" w:rsidRPr="00AB3519" w:rsidTr="007C1FF8">
        <w:trPr>
          <w:trHeight w:val="150"/>
        </w:trPr>
        <w:tc>
          <w:tcPr>
            <w:tcW w:w="56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pPr>
            <w:r w:rsidRPr="00AB3519">
              <w:t>Código y Título de Proyecto</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ind w:left="36" w:hanging="36"/>
              <w:jc w:val="both"/>
            </w:pPr>
            <w:r w:rsidRPr="00AB3519">
              <w:t>Coordinador del Proyecto</w:t>
            </w:r>
          </w:p>
        </w:tc>
        <w:tc>
          <w:tcPr>
            <w:tcW w:w="0" w:type="auto"/>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ind w:firstLine="320"/>
              <w:jc w:val="both"/>
            </w:pPr>
            <w:r w:rsidRPr="00AB3519">
              <w:t>Aporte valorado</w:t>
            </w:r>
          </w:p>
        </w:tc>
      </w:tr>
      <w:tr w:rsidR="00761184" w:rsidRPr="00AB3519" w:rsidTr="007C1FF8">
        <w:trPr>
          <w:trHeight w:val="20"/>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pPr>
              <w:rPr>
                <w:color w:val="000000"/>
              </w:rPr>
            </w:pPr>
            <w:r w:rsidRPr="00AB3519">
              <w:rPr>
                <w:color w:val="000000"/>
              </w:rPr>
              <w:t>RLA0068 Fortalecimiento de la cooperación regional (ARCAL CLXXIII)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1184" w:rsidRPr="00AB3519" w:rsidRDefault="00761184" w:rsidP="00AC09A0">
            <w:pPr>
              <w:spacing w:line="240" w:lineRule="auto"/>
              <w:ind w:left="60"/>
              <w:jc w:val="both"/>
              <w:rPr>
                <w:rFonts w:eastAsia="Calibri"/>
              </w:rPr>
            </w:pPr>
            <w:r w:rsidRPr="00AB3519">
              <w:rPr>
                <w:rFonts w:eastAsia="Calibri"/>
              </w:rPr>
              <w:t>Ronald Veizaga Baqueros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rsidP="00265FA0">
            <w:pPr>
              <w:jc w:val="right"/>
              <w:rPr>
                <w:color w:val="000000"/>
              </w:rPr>
            </w:pPr>
            <w:r w:rsidRPr="00AB3519">
              <w:rPr>
                <w:color w:val="000000"/>
              </w:rPr>
              <w:t xml:space="preserve">              19.000 </w:t>
            </w:r>
          </w:p>
        </w:tc>
      </w:tr>
      <w:tr w:rsidR="00761184" w:rsidRPr="00AB3519" w:rsidTr="007C1FF8">
        <w:trPr>
          <w:trHeight w:val="187"/>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pPr>
              <w:rPr>
                <w:color w:val="000000"/>
              </w:rPr>
            </w:pPr>
            <w:r w:rsidRPr="00AB3519">
              <w:rPr>
                <w:color w:val="000000"/>
              </w:rPr>
              <w:t>RLA0069 Promoción de la gestión estratégica y la innovación en las instituciones nucleares nacionales mediante la cooperación y la creación de asociaciones — Fase II (ARCAL CLXXII)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1184" w:rsidRPr="00AB3519" w:rsidRDefault="00761184" w:rsidP="00AC09A0">
            <w:pPr>
              <w:spacing w:line="240" w:lineRule="auto"/>
              <w:ind w:left="60"/>
              <w:jc w:val="both"/>
              <w:rPr>
                <w:rFonts w:eastAsia="Calibri"/>
              </w:rPr>
            </w:pPr>
            <w:r w:rsidRPr="00AB3519">
              <w:rPr>
                <w:rFonts w:eastAsia="Calibri"/>
              </w:rPr>
              <w:t xml:space="preserve">Ronald </w:t>
            </w:r>
            <w:proofErr w:type="spellStart"/>
            <w:r w:rsidRPr="00AB3519">
              <w:rPr>
                <w:rFonts w:eastAsia="Calibri"/>
              </w:rPr>
              <w:t>Winkelmann</w:t>
            </w:r>
            <w:proofErr w:type="spellEnd"/>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rsidP="00265FA0">
            <w:pPr>
              <w:jc w:val="right"/>
              <w:rPr>
                <w:color w:val="000000"/>
              </w:rPr>
            </w:pPr>
            <w:r w:rsidRPr="00AB3519">
              <w:rPr>
                <w:color w:val="000000"/>
              </w:rPr>
              <w:t xml:space="preserve">0 </w:t>
            </w:r>
          </w:p>
        </w:tc>
      </w:tr>
      <w:tr w:rsidR="00761184" w:rsidRPr="00AB3519" w:rsidTr="007C1FF8">
        <w:trPr>
          <w:trHeight w:val="153"/>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pPr>
              <w:rPr>
                <w:color w:val="000000"/>
              </w:rPr>
            </w:pPr>
            <w:r w:rsidRPr="00AB3519">
              <w:rPr>
                <w:color w:val="000000"/>
              </w:rPr>
              <w:t>RLA1014 Tecnologías de testeo avanzadas no destructivas para la inspección de estructuras civiles e industriales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1184" w:rsidRPr="00AB3519" w:rsidRDefault="00761184" w:rsidP="00AC09A0">
            <w:pPr>
              <w:spacing w:line="240" w:lineRule="auto"/>
              <w:ind w:left="60"/>
              <w:jc w:val="both"/>
              <w:rPr>
                <w:rFonts w:eastAsia="Calibri"/>
              </w:rPr>
            </w:pPr>
            <w:r w:rsidRPr="00AB3519">
              <w:rPr>
                <w:rFonts w:eastAsia="Calibri"/>
              </w:rPr>
              <w:t xml:space="preserve">Rocío Calle </w:t>
            </w:r>
            <w:proofErr w:type="spellStart"/>
            <w:r w:rsidRPr="00AB3519">
              <w:rPr>
                <w:rFonts w:eastAsia="Calibri"/>
              </w:rPr>
              <w:t>Argani</w:t>
            </w:r>
            <w:proofErr w:type="spellEnd"/>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rsidP="00265FA0">
            <w:pPr>
              <w:jc w:val="right"/>
              <w:rPr>
                <w:color w:val="000000"/>
              </w:rPr>
            </w:pPr>
            <w:r w:rsidRPr="00AB3519">
              <w:rPr>
                <w:color w:val="000000"/>
              </w:rPr>
              <w:t xml:space="preserve">              0 </w:t>
            </w:r>
          </w:p>
        </w:tc>
      </w:tr>
      <w:tr w:rsidR="00761184" w:rsidRPr="00AB3519" w:rsidTr="007C1FF8">
        <w:trPr>
          <w:trHeight w:val="20"/>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pPr>
              <w:rPr>
                <w:color w:val="000000"/>
              </w:rPr>
            </w:pPr>
            <w:r w:rsidRPr="00AB3519">
              <w:rPr>
                <w:color w:val="000000"/>
              </w:rPr>
              <w:t xml:space="preserve">RLA5079 Aplicación de técnicas </w:t>
            </w:r>
            <w:proofErr w:type="spellStart"/>
            <w:r w:rsidRPr="00AB3519">
              <w:rPr>
                <w:color w:val="000000"/>
              </w:rPr>
              <w:t>radioanalíticas</w:t>
            </w:r>
            <w:proofErr w:type="spellEnd"/>
            <w:r w:rsidRPr="00AB3519">
              <w:rPr>
                <w:color w:val="000000"/>
              </w:rPr>
              <w:t xml:space="preserve"> y complementarias para vigilar la presencia de contaminantes en acuicultura (ARCAL CLXXI)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1184" w:rsidRPr="00AB3519" w:rsidRDefault="00761184" w:rsidP="00AC09A0">
            <w:pPr>
              <w:spacing w:line="240" w:lineRule="auto"/>
              <w:ind w:left="60"/>
              <w:jc w:val="both"/>
              <w:rPr>
                <w:rFonts w:eastAsia="Calibri"/>
              </w:rPr>
            </w:pPr>
            <w:r w:rsidRPr="00AB3519">
              <w:rPr>
                <w:rFonts w:eastAsia="Calibri"/>
              </w:rPr>
              <w:t>Luis Fernando Cáceres Choque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rsidP="00761184">
            <w:pPr>
              <w:jc w:val="right"/>
              <w:rPr>
                <w:color w:val="000000"/>
              </w:rPr>
            </w:pPr>
            <w:r w:rsidRPr="00AB3519">
              <w:rPr>
                <w:color w:val="000000"/>
              </w:rPr>
              <w:t xml:space="preserve">          0 </w:t>
            </w:r>
          </w:p>
        </w:tc>
      </w:tr>
      <w:tr w:rsidR="00761184" w:rsidRPr="00AB3519" w:rsidTr="007C1FF8">
        <w:trPr>
          <w:trHeight w:val="199"/>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pPr>
              <w:rPr>
                <w:color w:val="000000"/>
              </w:rPr>
            </w:pPr>
            <w:r w:rsidRPr="00AB3519">
              <w:rPr>
                <w:color w:val="000000"/>
              </w:rPr>
              <w:t>RLA5080 Fortalecimiento de la colaboración regional entre laboratorios oficiales para hacer frente a nuevos desafíos relacionados con la inocuidad de los alimentos (ARCAL CLXV)</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1184" w:rsidRPr="00AB3519" w:rsidRDefault="00761184" w:rsidP="00AC09A0">
            <w:pPr>
              <w:spacing w:line="240" w:lineRule="auto"/>
              <w:ind w:left="60"/>
              <w:jc w:val="both"/>
              <w:rPr>
                <w:rFonts w:eastAsia="Calibri"/>
                <w:color w:val="333333"/>
              </w:rPr>
            </w:pPr>
            <w:r w:rsidRPr="00AB3519">
              <w:rPr>
                <w:rFonts w:eastAsia="Calibri"/>
                <w:color w:val="333333"/>
              </w:rPr>
              <w:t xml:space="preserve">Marisol </w:t>
            </w:r>
            <w:proofErr w:type="spellStart"/>
            <w:r w:rsidRPr="00AB3519">
              <w:rPr>
                <w:rFonts w:eastAsia="Calibri"/>
                <w:color w:val="333333"/>
              </w:rPr>
              <w:t>Uriona</w:t>
            </w:r>
            <w:proofErr w:type="spellEnd"/>
            <w:r w:rsidRPr="00AB3519">
              <w:rPr>
                <w:rFonts w:eastAsia="Calibri"/>
                <w:color w:val="333333"/>
              </w:rPr>
              <w:t xml:space="preserve"> Angulo de Velasco</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rsidP="00761184">
            <w:pPr>
              <w:jc w:val="right"/>
              <w:rPr>
                <w:color w:val="000000"/>
              </w:rPr>
            </w:pPr>
            <w:r w:rsidRPr="00AB3519">
              <w:rPr>
                <w:color w:val="000000"/>
              </w:rPr>
              <w:t xml:space="preserve">              3.150 </w:t>
            </w:r>
          </w:p>
        </w:tc>
      </w:tr>
      <w:tr w:rsidR="00761184" w:rsidRPr="00AB3519" w:rsidTr="007C1FF8">
        <w:trPr>
          <w:trHeight w:val="367"/>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pPr>
              <w:rPr>
                <w:color w:val="000000"/>
              </w:rPr>
            </w:pPr>
            <w:r w:rsidRPr="00AB3519">
              <w:rPr>
                <w:color w:val="000000"/>
              </w:rPr>
              <w:t>RLA5081 Mejora de las capacidades regionales de análisis y los programas de vigilancia de residuos/contaminantes en los alimentos mediante técnicas nucleares/isotópicas y complementarias (ARCAL CLXX)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1184" w:rsidRPr="00AB3519" w:rsidRDefault="00761184" w:rsidP="00AC09A0">
            <w:pPr>
              <w:spacing w:line="240" w:lineRule="auto"/>
              <w:ind w:left="60"/>
              <w:jc w:val="both"/>
              <w:rPr>
                <w:rFonts w:eastAsia="Calibri"/>
              </w:rPr>
            </w:pPr>
            <w:r w:rsidRPr="00AB3519">
              <w:rPr>
                <w:rFonts w:eastAsia="Calibri"/>
              </w:rPr>
              <w:t xml:space="preserve">Fran </w:t>
            </w:r>
            <w:proofErr w:type="spellStart"/>
            <w:r w:rsidRPr="00AB3519">
              <w:rPr>
                <w:rFonts w:eastAsia="Calibri"/>
              </w:rPr>
              <w:t>Reynadlo</w:t>
            </w:r>
            <w:proofErr w:type="spellEnd"/>
            <w:r w:rsidRPr="00AB3519">
              <w:rPr>
                <w:rFonts w:eastAsia="Calibri"/>
              </w:rPr>
              <w:t xml:space="preserve"> </w:t>
            </w:r>
            <w:proofErr w:type="spellStart"/>
            <w:r w:rsidRPr="00AB3519">
              <w:rPr>
                <w:rFonts w:eastAsia="Calibri"/>
              </w:rPr>
              <w:t>Guzman</w:t>
            </w:r>
            <w:proofErr w:type="spellEnd"/>
            <w:r w:rsidRPr="00AB3519">
              <w:rPr>
                <w:rFonts w:eastAsia="Calibri"/>
              </w:rPr>
              <w:t xml:space="preserve"> </w:t>
            </w:r>
            <w:proofErr w:type="spellStart"/>
            <w:r w:rsidRPr="00AB3519">
              <w:rPr>
                <w:rFonts w:eastAsia="Calibri"/>
              </w:rPr>
              <w:t>Rios</w:t>
            </w:r>
            <w:proofErr w:type="spellEnd"/>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rsidP="00761184">
            <w:pPr>
              <w:jc w:val="right"/>
              <w:rPr>
                <w:color w:val="000000"/>
              </w:rPr>
            </w:pPr>
            <w:r w:rsidRPr="00AB3519">
              <w:rPr>
                <w:color w:val="000000"/>
              </w:rPr>
              <w:t xml:space="preserve">              6.150 </w:t>
            </w:r>
          </w:p>
        </w:tc>
      </w:tr>
      <w:tr w:rsidR="00761184" w:rsidRPr="00AB3519" w:rsidTr="007C1FF8">
        <w:trPr>
          <w:trHeight w:val="109"/>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pPr>
              <w:rPr>
                <w:color w:val="000000"/>
              </w:rPr>
            </w:pPr>
            <w:r w:rsidRPr="00AB3519">
              <w:rPr>
                <w:color w:val="000000"/>
              </w:rPr>
              <w:t>RLA6082 Fortalecimiento de las capacidades regionales para prestar servicios de calidad en radioterapia (ARCAL CLXVIII)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1184" w:rsidRPr="00AB3519" w:rsidRDefault="00761184" w:rsidP="00AC09A0">
            <w:pPr>
              <w:spacing w:line="240" w:lineRule="auto"/>
              <w:ind w:left="60"/>
              <w:jc w:val="both"/>
              <w:rPr>
                <w:rFonts w:eastAsia="Calibri"/>
                <w:color w:val="333333"/>
              </w:rPr>
            </w:pPr>
            <w:r w:rsidRPr="00AB3519">
              <w:rPr>
                <w:rFonts w:eastAsia="Calibri"/>
                <w:color w:val="333333"/>
              </w:rPr>
              <w:t>Pablo Farfán Ramos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rsidP="00265FA0">
            <w:pPr>
              <w:jc w:val="right"/>
              <w:rPr>
                <w:color w:val="000000"/>
              </w:rPr>
            </w:pPr>
            <w:r w:rsidRPr="00AB3519">
              <w:rPr>
                <w:color w:val="000000"/>
              </w:rPr>
              <w:t xml:space="preserve">0 </w:t>
            </w:r>
          </w:p>
        </w:tc>
      </w:tr>
      <w:tr w:rsidR="00761184" w:rsidRPr="00AB3519" w:rsidTr="007C1FF8">
        <w:trPr>
          <w:trHeight w:val="345"/>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pPr>
              <w:rPr>
                <w:color w:val="000000"/>
              </w:rPr>
            </w:pPr>
            <w:r w:rsidRPr="00AB3519">
              <w:rPr>
                <w:color w:val="000000"/>
              </w:rPr>
              <w:t xml:space="preserve">RLA6083 Fortalecimiento de las capacidades en </w:t>
            </w:r>
            <w:r w:rsidRPr="00AB3519">
              <w:rPr>
                <w:color w:val="000000"/>
              </w:rPr>
              <w:lastRenderedPageBreak/>
              <w:t xml:space="preserve">medicina nuclear, especialmente la </w:t>
            </w:r>
            <w:proofErr w:type="spellStart"/>
            <w:r w:rsidRPr="00AB3519">
              <w:rPr>
                <w:color w:val="000000"/>
              </w:rPr>
              <w:t>imagenología</w:t>
            </w:r>
            <w:proofErr w:type="spellEnd"/>
            <w:r w:rsidRPr="00AB3519">
              <w:rPr>
                <w:color w:val="000000"/>
              </w:rPr>
              <w:t xml:space="preserve"> híbrida, con fines de diagnóstico y tratamiento de enfermedades, entre otras, las patologías oncológicas, cardiológicas y neurológicas (ARCAL CLXIV)</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1184" w:rsidRPr="00AB3519" w:rsidRDefault="00761184" w:rsidP="00AC09A0">
            <w:pPr>
              <w:spacing w:line="240" w:lineRule="auto"/>
              <w:ind w:left="60"/>
              <w:jc w:val="both"/>
              <w:rPr>
                <w:rFonts w:eastAsia="Calibri"/>
              </w:rPr>
            </w:pPr>
            <w:r w:rsidRPr="00AB3519">
              <w:rPr>
                <w:rFonts w:eastAsia="Calibri"/>
              </w:rPr>
              <w:lastRenderedPageBreak/>
              <w:t xml:space="preserve">Lydia Nieves </w:t>
            </w:r>
            <w:r w:rsidRPr="00AB3519">
              <w:rPr>
                <w:rFonts w:eastAsia="Calibri"/>
              </w:rPr>
              <w:lastRenderedPageBreak/>
              <w:t>Quevedo Limón</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rsidP="00265FA0">
            <w:pPr>
              <w:jc w:val="right"/>
              <w:rPr>
                <w:color w:val="000000"/>
              </w:rPr>
            </w:pPr>
            <w:r w:rsidRPr="00AB3519">
              <w:rPr>
                <w:color w:val="000000"/>
              </w:rPr>
              <w:lastRenderedPageBreak/>
              <w:t xml:space="preserve">              820 </w:t>
            </w:r>
          </w:p>
        </w:tc>
      </w:tr>
      <w:tr w:rsidR="00761184" w:rsidRPr="00AB3519" w:rsidTr="007C1FF8">
        <w:trPr>
          <w:trHeight w:val="87"/>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pPr>
              <w:rPr>
                <w:color w:val="000000"/>
              </w:rPr>
            </w:pPr>
            <w:r w:rsidRPr="00AB3519">
              <w:rPr>
                <w:color w:val="000000"/>
              </w:rPr>
              <w:lastRenderedPageBreak/>
              <w:t xml:space="preserve">RLA6084 Fortalecimiento del desarrollo de recursos humanos a nivel regional en las diferentes ramas de la </w:t>
            </w:r>
            <w:proofErr w:type="spellStart"/>
            <w:r w:rsidRPr="00AB3519">
              <w:rPr>
                <w:color w:val="000000"/>
              </w:rPr>
              <w:t>radiofarmacia</w:t>
            </w:r>
            <w:proofErr w:type="spellEnd"/>
            <w:r w:rsidRPr="00AB3519">
              <w:rPr>
                <w:color w:val="000000"/>
              </w:rPr>
              <w:t xml:space="preserve"> (ARCAL CLXIX)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1184" w:rsidRPr="00AB3519" w:rsidRDefault="00761184" w:rsidP="00AC09A0">
            <w:pPr>
              <w:spacing w:line="240" w:lineRule="auto"/>
              <w:ind w:left="60"/>
              <w:jc w:val="both"/>
              <w:rPr>
                <w:rFonts w:eastAsia="Calibri"/>
              </w:rPr>
            </w:pPr>
            <w:proofErr w:type="spellStart"/>
            <w:r w:rsidRPr="00AB3519">
              <w:rPr>
                <w:rFonts w:eastAsia="Calibri"/>
              </w:rPr>
              <w:t>Jhoana</w:t>
            </w:r>
            <w:proofErr w:type="spellEnd"/>
            <w:r w:rsidRPr="00AB3519">
              <w:rPr>
                <w:rFonts w:eastAsia="Calibri"/>
              </w:rPr>
              <w:t xml:space="preserve"> </w:t>
            </w:r>
            <w:proofErr w:type="spellStart"/>
            <w:r w:rsidRPr="00AB3519">
              <w:rPr>
                <w:rFonts w:eastAsia="Calibri"/>
              </w:rPr>
              <w:t>Sidney</w:t>
            </w:r>
            <w:proofErr w:type="spellEnd"/>
            <w:r w:rsidRPr="00AB3519">
              <w:rPr>
                <w:rFonts w:eastAsia="Calibri"/>
              </w:rPr>
              <w:t xml:space="preserve"> Venegas Miranda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rsidP="00265FA0">
            <w:pPr>
              <w:jc w:val="right"/>
              <w:rPr>
                <w:color w:val="000000"/>
              </w:rPr>
            </w:pPr>
            <w:r w:rsidRPr="00AB3519">
              <w:rPr>
                <w:color w:val="000000"/>
              </w:rPr>
              <w:t xml:space="preserve">3.200 </w:t>
            </w:r>
          </w:p>
        </w:tc>
      </w:tr>
      <w:tr w:rsidR="00761184" w:rsidRPr="00AB3519" w:rsidTr="007C1FF8">
        <w:trPr>
          <w:trHeight w:val="337"/>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pPr>
              <w:rPr>
                <w:color w:val="000000"/>
              </w:rPr>
            </w:pPr>
            <w:r w:rsidRPr="00AB3519">
              <w:rPr>
                <w:color w:val="000000"/>
              </w:rPr>
              <w:t>RLA5076 Fortalecimiento de los sistemas y programas de vigilancia de las instalaciones hidráulicas mediante técnicas nucleares para evaluar los efectos de la sedimentación como un riesgo ambiental y social (ARCAL CLV)</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1184" w:rsidRPr="00AB3519" w:rsidRDefault="00761184" w:rsidP="00AC09A0">
            <w:pPr>
              <w:spacing w:line="240" w:lineRule="auto"/>
              <w:ind w:left="60"/>
              <w:jc w:val="both"/>
              <w:rPr>
                <w:rFonts w:eastAsia="Calibri"/>
              </w:rPr>
            </w:pPr>
            <w:r w:rsidRPr="00AB3519">
              <w:rPr>
                <w:rFonts w:eastAsia="Calibri"/>
              </w:rPr>
              <w:t>Omar Castillo</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rsidP="00761184">
            <w:pPr>
              <w:jc w:val="right"/>
              <w:rPr>
                <w:color w:val="000000"/>
              </w:rPr>
            </w:pPr>
            <w:r w:rsidRPr="00AB3519">
              <w:rPr>
                <w:color w:val="000000"/>
              </w:rPr>
              <w:t xml:space="preserve">                0 </w:t>
            </w:r>
          </w:p>
        </w:tc>
      </w:tr>
      <w:tr w:rsidR="00761184" w:rsidRPr="00AB3519" w:rsidTr="00790CF0">
        <w:trPr>
          <w:trHeight w:val="921"/>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pPr>
              <w:rPr>
                <w:color w:val="000000"/>
              </w:rPr>
            </w:pPr>
            <w:r w:rsidRPr="00AB3519">
              <w:rPr>
                <w:color w:val="000000"/>
              </w:rPr>
              <w:t>RLA5077 Mejorando la sostenibilidad a través de la eficiencia en el uso del agua asociada con estrategias de adaptación y mitigación del cambio climático en la agricultura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1184" w:rsidRPr="00AB3519" w:rsidRDefault="00761184" w:rsidP="00AC09A0">
            <w:pPr>
              <w:spacing w:line="240" w:lineRule="auto"/>
              <w:ind w:left="60"/>
              <w:jc w:val="both"/>
              <w:rPr>
                <w:rFonts w:eastAsia="Calibri"/>
              </w:rPr>
            </w:pPr>
            <w:r w:rsidRPr="00AB3519">
              <w:rPr>
                <w:rFonts w:eastAsia="Calibri"/>
              </w:rPr>
              <w:t>Maya Teresa Pacheco</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rsidP="00761184">
            <w:pPr>
              <w:jc w:val="right"/>
              <w:rPr>
                <w:color w:val="000000"/>
              </w:rPr>
            </w:pPr>
            <w:r w:rsidRPr="00AB3519">
              <w:rPr>
                <w:color w:val="000000"/>
              </w:rPr>
              <w:t xml:space="preserve">             6.600 </w:t>
            </w:r>
          </w:p>
        </w:tc>
      </w:tr>
      <w:tr w:rsidR="00761184" w:rsidRPr="00AB3519" w:rsidTr="007C1FF8">
        <w:trPr>
          <w:trHeight w:val="179"/>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pPr>
              <w:rPr>
                <w:color w:val="000000"/>
              </w:rPr>
            </w:pPr>
            <w:r w:rsidRPr="00AB3519">
              <w:rPr>
                <w:color w:val="000000"/>
              </w:rPr>
              <w:t>RLA5078 Mejoramiento de las prácticas de fertilización en cultivos a través del uso eficiente de genotipos en el uso de macronutrientes y bacterias promotoras del crecimiento de las plantas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1184" w:rsidRPr="00AB3519" w:rsidRDefault="00761184" w:rsidP="00AC09A0">
            <w:pPr>
              <w:spacing w:line="240" w:lineRule="auto"/>
              <w:ind w:left="60"/>
              <w:jc w:val="both"/>
              <w:rPr>
                <w:rFonts w:eastAsia="Calibri"/>
              </w:rPr>
            </w:pPr>
            <w:r w:rsidRPr="00AB3519">
              <w:rPr>
                <w:rFonts w:eastAsia="Calibri"/>
              </w:rPr>
              <w:t xml:space="preserve">Maya Teresa </w:t>
            </w:r>
            <w:proofErr w:type="spellStart"/>
            <w:r w:rsidRPr="00AB3519">
              <w:rPr>
                <w:rFonts w:eastAsia="Calibri"/>
              </w:rPr>
              <w:t>Pachecox</w:t>
            </w:r>
            <w:proofErr w:type="spellEnd"/>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rsidP="00265FA0">
            <w:pPr>
              <w:jc w:val="right"/>
              <w:rPr>
                <w:color w:val="000000"/>
              </w:rPr>
            </w:pPr>
            <w:r w:rsidRPr="00AB3519">
              <w:rPr>
                <w:color w:val="000000"/>
              </w:rPr>
              <w:t>6.000</w:t>
            </w:r>
          </w:p>
        </w:tc>
      </w:tr>
      <w:tr w:rsidR="00761184" w:rsidRPr="00AB3519" w:rsidTr="007C1FF8">
        <w:trPr>
          <w:trHeight w:val="293"/>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pPr>
              <w:rPr>
                <w:color w:val="000000"/>
              </w:rPr>
            </w:pPr>
            <w:r w:rsidRPr="00AB3519">
              <w:rPr>
                <w:color w:val="000000"/>
              </w:rPr>
              <w:t>RLA6077 Toma de Acciones Estratégicas para el Fortalecimiento de Capacidades de Diagnóstico y Tratamiento del Cáncer con un Enfoque integral (ARCAL CXLVIII)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1184" w:rsidRPr="00AB3519" w:rsidRDefault="00761184" w:rsidP="00AC09A0">
            <w:pPr>
              <w:spacing w:line="240" w:lineRule="auto"/>
              <w:ind w:left="60"/>
              <w:jc w:val="both"/>
              <w:rPr>
                <w:rFonts w:eastAsia="Calibri"/>
              </w:rPr>
            </w:pPr>
            <w:proofErr w:type="spellStart"/>
            <w:r w:rsidRPr="00AB3519">
              <w:rPr>
                <w:rFonts w:eastAsia="Calibri"/>
              </w:rPr>
              <w:t>Sdenka</w:t>
            </w:r>
            <w:proofErr w:type="spellEnd"/>
            <w:r w:rsidRPr="00AB3519">
              <w:rPr>
                <w:rFonts w:eastAsia="Calibri"/>
              </w:rPr>
              <w:t xml:space="preserve"> Mireya Maury Fernández Sr. Soria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rsidP="00265FA0">
            <w:pPr>
              <w:jc w:val="right"/>
              <w:rPr>
                <w:color w:val="000000"/>
              </w:rPr>
            </w:pPr>
            <w:r w:rsidRPr="00AB3519">
              <w:rPr>
                <w:color w:val="000000"/>
              </w:rPr>
              <w:t xml:space="preserve">0   </w:t>
            </w:r>
          </w:p>
        </w:tc>
      </w:tr>
      <w:tr w:rsidR="00761184" w:rsidRPr="00AB3519" w:rsidTr="007C1FF8">
        <w:trPr>
          <w:trHeight w:val="177"/>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pPr>
              <w:rPr>
                <w:color w:val="000000"/>
              </w:rPr>
            </w:pPr>
            <w:r w:rsidRPr="00AB3519">
              <w:rPr>
                <w:color w:val="000000"/>
              </w:rPr>
              <w:t>RLA6079 Empleo de técnicas isotópicas para monitorear e intervenir el mejoramiento de la nutrición infantil</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61184" w:rsidRPr="00AB3519" w:rsidRDefault="00761184" w:rsidP="00AC09A0">
            <w:pPr>
              <w:spacing w:line="240" w:lineRule="auto"/>
              <w:ind w:left="60"/>
              <w:jc w:val="both"/>
              <w:rPr>
                <w:rFonts w:eastAsia="Calibri"/>
              </w:rPr>
            </w:pPr>
            <w:r w:rsidRPr="00AB3519">
              <w:rPr>
                <w:rFonts w:eastAsia="Calibri"/>
              </w:rPr>
              <w:t xml:space="preserve">Lucy </w:t>
            </w:r>
            <w:proofErr w:type="spellStart"/>
            <w:r w:rsidRPr="00AB3519">
              <w:rPr>
                <w:rFonts w:eastAsia="Calibri"/>
              </w:rPr>
              <w:t>Alcón</w:t>
            </w:r>
            <w:proofErr w:type="spellEnd"/>
            <w:r w:rsidRPr="00AB3519">
              <w:rPr>
                <w:rFonts w:eastAsia="Calibri"/>
              </w:rPr>
              <w:t xml:space="preserve"> Salazar – Noelia </w:t>
            </w:r>
            <w:proofErr w:type="spellStart"/>
            <w:r w:rsidRPr="00AB3519">
              <w:rPr>
                <w:rFonts w:eastAsia="Calibri"/>
              </w:rPr>
              <w:t>Urteaga</w:t>
            </w:r>
            <w:proofErr w:type="spellEnd"/>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761184" w:rsidRPr="00AB3519" w:rsidRDefault="00761184" w:rsidP="00265FA0">
            <w:pPr>
              <w:jc w:val="right"/>
              <w:rPr>
                <w:color w:val="000000"/>
              </w:rPr>
            </w:pPr>
            <w:r w:rsidRPr="00AB3519">
              <w:rPr>
                <w:color w:val="000000"/>
              </w:rPr>
              <w:t xml:space="preserve">5.700 </w:t>
            </w:r>
          </w:p>
        </w:tc>
      </w:tr>
      <w:tr w:rsidR="00265FA0" w:rsidRPr="00AB3519" w:rsidTr="007C1FF8">
        <w:trPr>
          <w:trHeight w:val="20"/>
        </w:trPr>
        <w:tc>
          <w:tcPr>
            <w:tcW w:w="56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jc w:val="both"/>
            </w:pPr>
            <w:r w:rsidRPr="00AB3519">
              <w:t>Total</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596E60" w:rsidRPr="00AB3519" w:rsidRDefault="0067299B" w:rsidP="001B2051">
            <w:pPr>
              <w:spacing w:line="240" w:lineRule="auto"/>
              <w:ind w:left="36" w:hanging="36"/>
              <w:jc w:val="both"/>
              <w:rPr>
                <w:rFonts w:eastAsia="Calibri"/>
              </w:rPr>
            </w:pPr>
            <w:r w:rsidRPr="00AB3519">
              <w:rPr>
                <w:rFonts w:eastAsia="Calibri"/>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596E60" w:rsidRPr="00AB3519" w:rsidRDefault="00265FA0" w:rsidP="00761184">
            <w:pPr>
              <w:spacing w:line="240" w:lineRule="auto"/>
              <w:jc w:val="right"/>
              <w:rPr>
                <w:rFonts w:eastAsia="Calibri"/>
              </w:rPr>
            </w:pPr>
            <w:r w:rsidRPr="00AB3519">
              <w:rPr>
                <w:rFonts w:eastAsia="Calibri"/>
              </w:rPr>
              <w:tab/>
            </w:r>
            <w:r w:rsidR="00761184" w:rsidRPr="00AB3519">
              <w:rPr>
                <w:rFonts w:eastAsia="Calibri"/>
              </w:rPr>
              <w:fldChar w:fldCharType="begin"/>
            </w:r>
            <w:r w:rsidR="00761184" w:rsidRPr="00AB3519">
              <w:rPr>
                <w:rFonts w:eastAsia="Calibri"/>
              </w:rPr>
              <w:instrText xml:space="preserve"> =SUM(ABOVE) </w:instrText>
            </w:r>
            <w:r w:rsidR="00761184" w:rsidRPr="00AB3519">
              <w:rPr>
                <w:rFonts w:eastAsia="Calibri"/>
              </w:rPr>
              <w:fldChar w:fldCharType="separate"/>
            </w:r>
            <w:r w:rsidR="00761184" w:rsidRPr="00AB3519">
              <w:rPr>
                <w:rFonts w:eastAsia="Calibri"/>
                <w:noProof/>
              </w:rPr>
              <w:t>50.620</w:t>
            </w:r>
            <w:r w:rsidR="00761184" w:rsidRPr="00AB3519">
              <w:rPr>
                <w:rFonts w:eastAsia="Calibri"/>
              </w:rPr>
              <w:fldChar w:fldCharType="end"/>
            </w:r>
          </w:p>
        </w:tc>
      </w:tr>
    </w:tbl>
    <w:p w:rsidR="00596E60" w:rsidRPr="00AB3519" w:rsidRDefault="00596E60" w:rsidP="001B2051">
      <w:pPr>
        <w:spacing w:line="240" w:lineRule="auto"/>
        <w:jc w:val="both"/>
        <w:rPr>
          <w:rFonts w:eastAsia="Times New Roman"/>
        </w:rPr>
      </w:pPr>
    </w:p>
    <w:p w:rsidR="004A04A2" w:rsidRPr="00AB3519" w:rsidRDefault="004A04A2" w:rsidP="001B2051">
      <w:pPr>
        <w:spacing w:line="240" w:lineRule="auto"/>
        <w:jc w:val="both"/>
        <w:rPr>
          <w:b/>
        </w:rPr>
      </w:pPr>
    </w:p>
    <w:p w:rsidR="00596E60" w:rsidRDefault="0067299B" w:rsidP="001B2051">
      <w:pPr>
        <w:spacing w:line="240" w:lineRule="auto"/>
        <w:jc w:val="both"/>
        <w:rPr>
          <w:b/>
        </w:rPr>
      </w:pPr>
      <w:r w:rsidRPr="00AB3519">
        <w:rPr>
          <w:b/>
        </w:rPr>
        <w:t xml:space="preserve">ANEXO 4.2 – TABLA INDICADORES FINANCIEROS PARA </w:t>
      </w:r>
      <w:r w:rsidR="00CE5E6B">
        <w:rPr>
          <w:b/>
        </w:rPr>
        <w:t>VALORAR  EL APORTE DEL PAÍS</w:t>
      </w:r>
      <w:r w:rsidRPr="00AB3519">
        <w:rPr>
          <w:b/>
        </w:rPr>
        <w:t xml:space="preserve"> AL PROGRAMA ARCAL</w:t>
      </w:r>
    </w:p>
    <w:p w:rsidR="004149C5" w:rsidRDefault="004149C5" w:rsidP="001B2051">
      <w:pPr>
        <w:spacing w:line="240" w:lineRule="auto"/>
        <w:jc w:val="both"/>
        <w:rPr>
          <w:b/>
        </w:rPr>
      </w:pPr>
    </w:p>
    <w:p w:rsidR="00B711AC" w:rsidRPr="00AB3519" w:rsidRDefault="00B711AC" w:rsidP="001B2051">
      <w:pPr>
        <w:spacing w:line="240" w:lineRule="auto"/>
        <w:jc w:val="both"/>
        <w:rPr>
          <w:b/>
        </w:rPr>
      </w:pPr>
    </w:p>
    <w:tbl>
      <w:tblPr>
        <w:tblStyle w:val="af5"/>
        <w:tblW w:w="903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4962"/>
        <w:gridCol w:w="2551"/>
        <w:gridCol w:w="1517"/>
      </w:tblGrid>
      <w:tr w:rsidR="00596E60" w:rsidRPr="00AB3519" w:rsidTr="004149C5">
        <w:trPr>
          <w:trHeight w:val="267"/>
        </w:trPr>
        <w:tc>
          <w:tcPr>
            <w:tcW w:w="49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AB3519" w:rsidRDefault="0067299B" w:rsidP="004A04A2">
            <w:pPr>
              <w:spacing w:line="240" w:lineRule="auto"/>
              <w:ind w:firstLine="22"/>
            </w:pPr>
            <w:r w:rsidRPr="00AB3519">
              <w:t>ITEM</w:t>
            </w:r>
          </w:p>
        </w:tc>
        <w:tc>
          <w:tcPr>
            <w:tcW w:w="2551"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AB3519" w:rsidRDefault="0067299B" w:rsidP="00AF2BB9">
            <w:pPr>
              <w:spacing w:line="240" w:lineRule="auto"/>
              <w:ind w:firstLine="32"/>
            </w:pPr>
            <w:r w:rsidRPr="00AB3519">
              <w:t>VALOR  DE REFERENCIA</w:t>
            </w:r>
          </w:p>
        </w:tc>
        <w:tc>
          <w:tcPr>
            <w:tcW w:w="1517"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AB3519" w:rsidRDefault="0067299B" w:rsidP="00AF2BB9">
            <w:pPr>
              <w:spacing w:line="240" w:lineRule="auto"/>
              <w:ind w:firstLine="32"/>
            </w:pPr>
            <w:r w:rsidRPr="00AB3519">
              <w:t xml:space="preserve">CANTIDAD </w:t>
            </w:r>
            <w:r w:rsidR="004149C5" w:rsidRPr="00AB3519">
              <w:t>EN EUROS</w:t>
            </w:r>
          </w:p>
        </w:tc>
      </w:tr>
      <w:tr w:rsidR="004E0C96" w:rsidRPr="00AB3519" w:rsidTr="00B711AC">
        <w:trPr>
          <w:trHeight w:val="88"/>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4A04A2">
            <w:pPr>
              <w:spacing w:line="240" w:lineRule="auto"/>
              <w:ind w:firstLine="22"/>
            </w:pPr>
            <w:r w:rsidRPr="00AB3519">
              <w:t>1.   Expertos/Conferencistas enviados al exterior por el Organismo (OIEA)</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AF2BB9">
            <w:pPr>
              <w:spacing w:line="240" w:lineRule="auto"/>
              <w:ind w:firstLine="32"/>
            </w:pPr>
            <w:r w:rsidRPr="00AB3519">
              <w:t>EUR 300 por persona por día (se incluye días de viaje)</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4E0C96" w:rsidRPr="00AB3519" w:rsidRDefault="004E0C96" w:rsidP="00B711AC">
            <w:pPr>
              <w:jc w:val="right"/>
              <w:rPr>
                <w:color w:val="000000"/>
              </w:rPr>
            </w:pPr>
            <w:r w:rsidRPr="00AB3519">
              <w:rPr>
                <w:color w:val="000000"/>
              </w:rPr>
              <w:t xml:space="preserve">                           -   </w:t>
            </w:r>
          </w:p>
        </w:tc>
      </w:tr>
      <w:tr w:rsidR="004E0C96" w:rsidRPr="00AB3519" w:rsidTr="00B711AC">
        <w:trPr>
          <w:trHeight w:val="682"/>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4A04A2">
            <w:pPr>
              <w:spacing w:line="240" w:lineRule="auto"/>
              <w:ind w:firstLine="22"/>
            </w:pPr>
            <w:r w:rsidRPr="00AB3519">
              <w:t>2.   Grupo Directivo del OCTA, Grupos de Trabajo del OCTA y Puntos Focales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AF2BB9">
            <w:pPr>
              <w:spacing w:line="240" w:lineRule="auto"/>
              <w:ind w:firstLine="32"/>
            </w:pPr>
            <w:r w:rsidRPr="00AB3519">
              <w:t>EUR 300 por persona por día (se incluye días de viaje)</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4E0C96" w:rsidRPr="00AB3519" w:rsidRDefault="004E0C96" w:rsidP="00B711AC">
            <w:pPr>
              <w:jc w:val="right"/>
              <w:rPr>
                <w:color w:val="000000"/>
              </w:rPr>
            </w:pPr>
            <w:r w:rsidRPr="00AB3519">
              <w:rPr>
                <w:color w:val="000000"/>
              </w:rPr>
              <w:t xml:space="preserve">                           -   </w:t>
            </w:r>
          </w:p>
        </w:tc>
      </w:tr>
      <w:tr w:rsidR="004E0C96" w:rsidRPr="00AB3519" w:rsidTr="00B711AC">
        <w:trPr>
          <w:trHeight w:val="158"/>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4A04A2">
            <w:pPr>
              <w:spacing w:line="240" w:lineRule="auto"/>
              <w:ind w:firstLine="22"/>
            </w:pPr>
            <w:r w:rsidRPr="00AB3519">
              <w:lastRenderedPageBreak/>
              <w:t>3.   Gastos locales por sede de evento regional en el país (Grupo de Trabajo/Cursos de Capacitación/Talleres/Seminarios)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AF2BB9">
            <w:pPr>
              <w:spacing w:line="240" w:lineRule="auto"/>
              <w:ind w:firstLine="32"/>
            </w:pPr>
            <w:r w:rsidRPr="00AB3519">
              <w:t>EUR 5.000 por semana</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4E0C96" w:rsidRPr="00AB3519" w:rsidRDefault="004E0C96" w:rsidP="00B711AC">
            <w:pPr>
              <w:jc w:val="right"/>
              <w:rPr>
                <w:color w:val="000000"/>
              </w:rPr>
            </w:pPr>
            <w:r w:rsidRPr="00AB3519">
              <w:rPr>
                <w:color w:val="000000"/>
              </w:rPr>
              <w:t xml:space="preserve">                           -   </w:t>
            </w:r>
          </w:p>
        </w:tc>
      </w:tr>
      <w:tr w:rsidR="004E0C96" w:rsidRPr="00AB3519" w:rsidTr="00B711AC">
        <w:trPr>
          <w:trHeight w:val="43"/>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4A04A2">
            <w:pPr>
              <w:spacing w:line="240" w:lineRule="auto"/>
              <w:ind w:firstLine="22"/>
            </w:pPr>
            <w:r w:rsidRPr="00AB3519">
              <w:t>4.   Gastos locales en eventos nacionales, que se encuentren en el Plan de Actividades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AF2BB9">
            <w:pPr>
              <w:spacing w:line="240" w:lineRule="auto"/>
              <w:ind w:firstLine="32"/>
            </w:pPr>
            <w:r w:rsidRPr="00AB3519">
              <w:t>EUR 3.000 por semana</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4E0C96" w:rsidRPr="00AB3519" w:rsidRDefault="004E0C96" w:rsidP="00B711AC">
            <w:pPr>
              <w:jc w:val="right"/>
              <w:rPr>
                <w:color w:val="000000"/>
              </w:rPr>
            </w:pPr>
            <w:r w:rsidRPr="00AB3519">
              <w:rPr>
                <w:color w:val="000000"/>
              </w:rPr>
              <w:t xml:space="preserve">                4.000</w:t>
            </w:r>
          </w:p>
        </w:tc>
      </w:tr>
      <w:tr w:rsidR="004E0C96" w:rsidRPr="00AB3519" w:rsidTr="00B711AC">
        <w:trPr>
          <w:trHeight w:val="53"/>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4A04A2">
            <w:pPr>
              <w:spacing w:line="240" w:lineRule="auto"/>
              <w:ind w:firstLine="22"/>
            </w:pPr>
            <w:r w:rsidRPr="00AB3519">
              <w:t>5.   Becario cuyos gastos locales son asumidos por el país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AF2BB9">
            <w:pPr>
              <w:spacing w:line="240" w:lineRule="auto"/>
              <w:ind w:firstLine="32"/>
            </w:pPr>
            <w:r w:rsidRPr="00AB3519">
              <w:t>EUR 3.500 por mes por becario</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4E0C96" w:rsidRPr="00AB3519" w:rsidRDefault="004E0C96" w:rsidP="00B711AC">
            <w:pPr>
              <w:jc w:val="right"/>
              <w:rPr>
                <w:color w:val="000000"/>
              </w:rPr>
            </w:pPr>
            <w:r w:rsidRPr="00AB3519">
              <w:rPr>
                <w:color w:val="000000"/>
              </w:rPr>
              <w:t xml:space="preserve">                           -   </w:t>
            </w:r>
          </w:p>
        </w:tc>
      </w:tr>
      <w:tr w:rsidR="004E0C96" w:rsidRPr="00AB3519" w:rsidTr="004149C5">
        <w:trPr>
          <w:trHeight w:val="204"/>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4A04A2">
            <w:pPr>
              <w:spacing w:line="240" w:lineRule="auto"/>
              <w:ind w:firstLine="22"/>
            </w:pPr>
            <w:r w:rsidRPr="00AB3519">
              <w:t>6.   Publicaciones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AF2BB9">
            <w:pPr>
              <w:spacing w:line="240" w:lineRule="auto"/>
              <w:ind w:firstLine="32"/>
            </w:pPr>
            <w:r w:rsidRPr="00AB3519">
              <w:t>Hasta EUR 3.000</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4E0C96" w:rsidRPr="00AB3519" w:rsidRDefault="004E0C96" w:rsidP="00B711AC">
            <w:pPr>
              <w:jc w:val="right"/>
              <w:rPr>
                <w:color w:val="000000"/>
              </w:rPr>
            </w:pPr>
            <w:r w:rsidRPr="00AB3519">
              <w:rPr>
                <w:color w:val="000000"/>
              </w:rPr>
              <w:t xml:space="preserve"> -   </w:t>
            </w:r>
          </w:p>
        </w:tc>
      </w:tr>
      <w:tr w:rsidR="004E0C96" w:rsidRPr="00AB3519" w:rsidTr="00B711AC">
        <w:trPr>
          <w:trHeight w:val="310"/>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4E0C96" w:rsidRPr="003A5720" w:rsidRDefault="004E0C96" w:rsidP="004A04A2">
            <w:pPr>
              <w:spacing w:line="240" w:lineRule="auto"/>
              <w:ind w:firstLine="22"/>
            </w:pPr>
            <w:r w:rsidRPr="003A5720">
              <w:t>7.   Creación y/o actualización de Base de Datos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4E0C96" w:rsidRPr="003A5720" w:rsidRDefault="004E0C96" w:rsidP="00AF2BB9">
            <w:pPr>
              <w:spacing w:line="240" w:lineRule="auto"/>
              <w:ind w:firstLine="32"/>
            </w:pPr>
            <w:r w:rsidRPr="003A5720">
              <w:t>Hasta EUR 5.000</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4E0C96" w:rsidRPr="003A5720" w:rsidRDefault="004E0C96" w:rsidP="00B711AC">
            <w:pPr>
              <w:jc w:val="right"/>
              <w:rPr>
                <w:color w:val="000000"/>
              </w:rPr>
            </w:pPr>
            <w:r w:rsidRPr="003A5720">
              <w:rPr>
                <w:color w:val="000000"/>
              </w:rPr>
              <w:t xml:space="preserve">                      20</w:t>
            </w:r>
          </w:p>
        </w:tc>
      </w:tr>
      <w:tr w:rsidR="004E0C96" w:rsidRPr="00AB3519" w:rsidTr="00B711AC">
        <w:trPr>
          <w:trHeight w:val="165"/>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4A04A2">
            <w:pPr>
              <w:spacing w:line="240" w:lineRule="auto"/>
              <w:ind w:firstLine="22"/>
            </w:pPr>
            <w:r w:rsidRPr="00AB3519">
              <w:t>8.   Gastos locales por Sede de Reuniones de Coordinación Técnica (OCTA)</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AF2BB9">
            <w:pPr>
              <w:spacing w:line="240" w:lineRule="auto"/>
              <w:ind w:firstLine="32"/>
            </w:pPr>
            <w:r w:rsidRPr="00AB3519">
              <w:t>EUR 50.000 por semana</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4E0C96" w:rsidRPr="00AB3519" w:rsidRDefault="004E0C96" w:rsidP="00B711AC">
            <w:pPr>
              <w:jc w:val="right"/>
              <w:rPr>
                <w:color w:val="000000"/>
              </w:rPr>
            </w:pPr>
            <w:r w:rsidRPr="00AB3519">
              <w:rPr>
                <w:color w:val="000000"/>
              </w:rPr>
              <w:t xml:space="preserve">                           -   </w:t>
            </w:r>
          </w:p>
        </w:tc>
      </w:tr>
      <w:tr w:rsidR="004E0C96" w:rsidRPr="00AB3519" w:rsidTr="00B711AC">
        <w:trPr>
          <w:trHeight w:val="303"/>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4A04A2">
            <w:pPr>
              <w:spacing w:line="240" w:lineRule="auto"/>
              <w:ind w:firstLine="22"/>
            </w:pPr>
            <w:r w:rsidRPr="00AB3519">
              <w:t>9.   Envío de reactivos, fuentes radioactivas, radioisótopos,  otros materiales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AF2BB9">
            <w:pPr>
              <w:spacing w:line="240" w:lineRule="auto"/>
              <w:ind w:firstLine="32"/>
            </w:pPr>
            <w:r w:rsidRPr="00AB3519">
              <w:t>Hasta EUR 5.000</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4E0C96" w:rsidRPr="00AB3519" w:rsidRDefault="004E0C96" w:rsidP="00B711AC">
            <w:pPr>
              <w:jc w:val="right"/>
              <w:rPr>
                <w:color w:val="000000"/>
              </w:rPr>
            </w:pPr>
            <w:r w:rsidRPr="00AB3519">
              <w:rPr>
                <w:color w:val="000000"/>
              </w:rPr>
              <w:t xml:space="preserve">                           -   </w:t>
            </w:r>
          </w:p>
        </w:tc>
      </w:tr>
      <w:tr w:rsidR="004E0C96" w:rsidRPr="00AB3519" w:rsidTr="00B711AC">
        <w:trPr>
          <w:trHeight w:val="313"/>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4A04A2">
            <w:pPr>
              <w:spacing w:line="240" w:lineRule="auto"/>
              <w:ind w:firstLine="22"/>
            </w:pPr>
            <w:r w:rsidRPr="00AB3519">
              <w:t>10.  Realización de servicios (p.ej. irradiación de materiales)</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AF2BB9">
            <w:pPr>
              <w:spacing w:line="240" w:lineRule="auto"/>
              <w:ind w:firstLine="32"/>
            </w:pPr>
            <w:r w:rsidRPr="00AB3519">
              <w:t>Hasta EUR 5.000</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4E0C96" w:rsidRPr="00AB3519" w:rsidRDefault="004E0C96" w:rsidP="00B711AC">
            <w:pPr>
              <w:jc w:val="right"/>
              <w:rPr>
                <w:color w:val="000000"/>
              </w:rPr>
            </w:pPr>
            <w:r w:rsidRPr="00AB3519">
              <w:rPr>
                <w:color w:val="000000"/>
              </w:rPr>
              <w:t xml:space="preserve">                           -   </w:t>
            </w:r>
          </w:p>
        </w:tc>
      </w:tr>
      <w:tr w:rsidR="004E0C96" w:rsidRPr="00AB3519" w:rsidTr="00B711AC">
        <w:trPr>
          <w:trHeight w:val="450"/>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4A04A2">
            <w:pPr>
              <w:spacing w:line="240" w:lineRule="auto"/>
              <w:ind w:firstLine="22"/>
            </w:pPr>
            <w:r w:rsidRPr="00AB3519">
              <w:t>11.  Tiempo trabajado como Coordinador Nacional y su equipo de soporte</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AF2BB9">
            <w:pPr>
              <w:spacing w:line="240" w:lineRule="auto"/>
              <w:ind w:firstLine="32"/>
            </w:pPr>
            <w:r w:rsidRPr="00AB3519">
              <w:t>Máximo EUR 1.500 por mes</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4E0C96" w:rsidRPr="00AB3519" w:rsidRDefault="004E0C96" w:rsidP="00B711AC">
            <w:pPr>
              <w:jc w:val="right"/>
              <w:rPr>
                <w:color w:val="000000"/>
              </w:rPr>
            </w:pPr>
            <w:r w:rsidRPr="00AB3519">
              <w:rPr>
                <w:color w:val="000000"/>
              </w:rPr>
              <w:t xml:space="preserve">              18.000</w:t>
            </w:r>
          </w:p>
        </w:tc>
      </w:tr>
      <w:tr w:rsidR="004E0C96" w:rsidRPr="00AB3519" w:rsidTr="00B711AC">
        <w:trPr>
          <w:trHeight w:val="319"/>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4A04A2">
            <w:pPr>
              <w:spacing w:line="240" w:lineRule="auto"/>
              <w:ind w:firstLine="22"/>
            </w:pPr>
            <w:r w:rsidRPr="00AB3519">
              <w:t>12.  Tiempo trabajado como DTM</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AF2BB9">
            <w:pPr>
              <w:spacing w:line="240" w:lineRule="auto"/>
              <w:ind w:firstLine="32"/>
            </w:pPr>
            <w:r w:rsidRPr="00AB3519">
              <w:t>Máximo EUR 700 por mes</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4E0C96" w:rsidRPr="00AB3519" w:rsidRDefault="004E0C96" w:rsidP="00B711AC">
            <w:pPr>
              <w:jc w:val="right"/>
              <w:rPr>
                <w:color w:val="000000"/>
              </w:rPr>
            </w:pPr>
            <w:r w:rsidRPr="00AB3519">
              <w:rPr>
                <w:color w:val="000000"/>
              </w:rPr>
              <w:t xml:space="preserve">                           -   </w:t>
            </w:r>
          </w:p>
        </w:tc>
      </w:tr>
      <w:tr w:rsidR="004E0C96" w:rsidRPr="00AB3519" w:rsidTr="00B711AC">
        <w:trPr>
          <w:trHeight w:val="31"/>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4A04A2">
            <w:pPr>
              <w:spacing w:line="240" w:lineRule="auto"/>
              <w:ind w:firstLine="22"/>
            </w:pPr>
            <w:r w:rsidRPr="00AB3519">
              <w:t>13.  Tiempo trabajado como Coordinador de Proyecto</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AF2BB9">
            <w:pPr>
              <w:spacing w:line="240" w:lineRule="auto"/>
              <w:ind w:firstLine="32"/>
            </w:pPr>
            <w:r w:rsidRPr="00AB3519">
              <w:t>Máximo EUR 500 por mes</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4E0C96" w:rsidRPr="00AB3519" w:rsidRDefault="004E0C96" w:rsidP="00B711AC">
            <w:pPr>
              <w:jc w:val="right"/>
              <w:rPr>
                <w:color w:val="000000"/>
              </w:rPr>
            </w:pPr>
            <w:r w:rsidRPr="00AB3519">
              <w:rPr>
                <w:color w:val="000000"/>
              </w:rPr>
              <w:t>10.100</w:t>
            </w:r>
          </w:p>
        </w:tc>
      </w:tr>
      <w:tr w:rsidR="004E0C96" w:rsidRPr="00AB3519" w:rsidTr="00B711AC">
        <w:trPr>
          <w:trHeight w:val="324"/>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4A04A2">
            <w:pPr>
              <w:spacing w:line="240" w:lineRule="auto"/>
              <w:ind w:firstLine="22"/>
            </w:pPr>
            <w:r w:rsidRPr="00AB3519">
              <w:t>14.  Tiempo trabajado como Especialistas locales que colaboran con el proyecto (máximo 3 especialistas por proyecto)</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AF2BB9">
            <w:pPr>
              <w:spacing w:line="240" w:lineRule="auto"/>
              <w:ind w:firstLine="32"/>
            </w:pPr>
            <w:r w:rsidRPr="00AB3519">
              <w:t>Máximo EUR 300 por mes por especialista</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4E0C96" w:rsidRPr="00AB3519" w:rsidRDefault="004E0C96" w:rsidP="00B711AC">
            <w:pPr>
              <w:jc w:val="right"/>
              <w:rPr>
                <w:color w:val="000000"/>
              </w:rPr>
            </w:pPr>
            <w:r w:rsidRPr="00AB3519">
              <w:rPr>
                <w:color w:val="000000"/>
              </w:rPr>
              <w:t>6.200</w:t>
            </w:r>
          </w:p>
        </w:tc>
      </w:tr>
      <w:tr w:rsidR="004E0C96" w:rsidRPr="00AB3519" w:rsidTr="00B711AC">
        <w:trPr>
          <w:trHeight w:val="893"/>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4A04A2">
            <w:pPr>
              <w:spacing w:line="240" w:lineRule="auto"/>
              <w:ind w:firstLine="22"/>
            </w:pPr>
            <w:r w:rsidRPr="00AB3519">
              <w:t>15.  Aportes  en la ejecución de cada Proyecto comprendiendo los siguientes puntos:</w:t>
            </w:r>
          </w:p>
          <w:p w:rsidR="004E0C96" w:rsidRPr="00AB3519" w:rsidRDefault="004E0C96" w:rsidP="004A04A2">
            <w:pPr>
              <w:spacing w:line="240" w:lineRule="auto"/>
              <w:ind w:firstLine="22"/>
            </w:pPr>
            <w:r w:rsidRPr="00AB3519">
              <w:t>·</w:t>
            </w:r>
            <w:r w:rsidRPr="00AB3519">
              <w:rPr>
                <w:rFonts w:eastAsia="Times New Roman"/>
              </w:rPr>
              <w:t xml:space="preserve">       </w:t>
            </w:r>
            <w:r w:rsidRPr="00AB3519">
              <w:t>Viáticos interno/externo</w:t>
            </w:r>
          </w:p>
          <w:p w:rsidR="004E0C96" w:rsidRPr="00AB3519" w:rsidRDefault="004E0C96" w:rsidP="004A04A2">
            <w:pPr>
              <w:spacing w:line="240" w:lineRule="auto"/>
              <w:ind w:firstLine="22"/>
            </w:pPr>
            <w:r w:rsidRPr="00AB3519">
              <w:t>·</w:t>
            </w:r>
            <w:r w:rsidRPr="00AB3519">
              <w:rPr>
                <w:rFonts w:eastAsia="Times New Roman"/>
              </w:rPr>
              <w:t xml:space="preserve">       </w:t>
            </w:r>
            <w:r w:rsidRPr="00AB3519">
              <w:t>Transporte interno/externo</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AF2BB9">
            <w:pPr>
              <w:spacing w:line="240" w:lineRule="auto"/>
              <w:ind w:firstLine="32"/>
            </w:pPr>
            <w:r w:rsidRPr="00AB3519">
              <w:t>Máximo EUR 7.500/proyecto</w:t>
            </w:r>
          </w:p>
          <w:p w:rsidR="004E0C96" w:rsidRPr="00AB3519" w:rsidRDefault="004E0C96" w:rsidP="00AB3519">
            <w:pPr>
              <w:spacing w:line="240" w:lineRule="auto"/>
            </w:pP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4E0C96" w:rsidRPr="00AB3519" w:rsidRDefault="004E0C96" w:rsidP="00B711AC">
            <w:pPr>
              <w:jc w:val="right"/>
              <w:rPr>
                <w:color w:val="000000"/>
              </w:rPr>
            </w:pPr>
            <w:r w:rsidRPr="00AB3519">
              <w:rPr>
                <w:color w:val="000000"/>
              </w:rPr>
              <w:t xml:space="preserve">                           -   </w:t>
            </w:r>
          </w:p>
        </w:tc>
      </w:tr>
      <w:tr w:rsidR="004E0C96" w:rsidRPr="00AB3519" w:rsidTr="00B711AC">
        <w:trPr>
          <w:trHeight w:val="42"/>
        </w:trPr>
        <w:tc>
          <w:tcPr>
            <w:tcW w:w="4962" w:type="dxa"/>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4A04A2">
            <w:pPr>
              <w:spacing w:line="240" w:lineRule="auto"/>
              <w:ind w:firstLine="22"/>
            </w:pPr>
            <w:r w:rsidRPr="00AB3519">
              <w:t>16.  Gastos del país para el proyecto (infraestructura, equipo, etc.)</w:t>
            </w:r>
          </w:p>
        </w:tc>
        <w:tc>
          <w:tcPr>
            <w:tcW w:w="2551"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4E0C96" w:rsidRPr="00AB3519" w:rsidRDefault="004E0C96" w:rsidP="00AF2BB9">
            <w:pPr>
              <w:spacing w:line="240" w:lineRule="auto"/>
              <w:ind w:firstLine="32"/>
            </w:pPr>
            <w:r w:rsidRPr="00AB3519">
              <w:t>Máximo EUR 10.000</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vAlign w:val="bottom"/>
          </w:tcPr>
          <w:p w:rsidR="004E0C96" w:rsidRPr="00AB3519" w:rsidRDefault="004E0C96" w:rsidP="00B711AC">
            <w:pPr>
              <w:jc w:val="right"/>
              <w:rPr>
                <w:color w:val="000000"/>
              </w:rPr>
            </w:pPr>
            <w:r w:rsidRPr="00AB3519">
              <w:rPr>
                <w:color w:val="000000"/>
              </w:rPr>
              <w:t xml:space="preserve">              12.300</w:t>
            </w:r>
          </w:p>
        </w:tc>
      </w:tr>
      <w:tr w:rsidR="00596E60" w:rsidRPr="00AB3519" w:rsidTr="00B711AC">
        <w:trPr>
          <w:trHeight w:val="20"/>
        </w:trPr>
        <w:tc>
          <w:tcPr>
            <w:tcW w:w="7513" w:type="dxa"/>
            <w:gridSpan w:val="2"/>
            <w:tcBorders>
              <w:top w:val="nil"/>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596E60" w:rsidRPr="00AB3519" w:rsidRDefault="0067299B" w:rsidP="00265FA0">
            <w:pPr>
              <w:spacing w:line="240" w:lineRule="auto"/>
              <w:rPr>
                <w:b/>
              </w:rPr>
            </w:pPr>
            <w:r w:rsidRPr="00AB3519">
              <w:rPr>
                <w:b/>
              </w:rPr>
              <w:t>TOTAL</w:t>
            </w:r>
          </w:p>
        </w:tc>
        <w:tc>
          <w:tcPr>
            <w:tcW w:w="1517"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rsidR="00596E60" w:rsidRPr="00AB3519" w:rsidRDefault="00265FA0" w:rsidP="00B711AC">
            <w:pPr>
              <w:spacing w:line="240" w:lineRule="auto"/>
              <w:ind w:left="-460"/>
              <w:jc w:val="right"/>
              <w:rPr>
                <w:rFonts w:eastAsia="Calibri"/>
                <w:b/>
              </w:rPr>
            </w:pPr>
            <w:r w:rsidRPr="00AB3519">
              <w:rPr>
                <w:rFonts w:eastAsia="Calibri"/>
                <w:b/>
              </w:rPr>
              <w:t xml:space="preserve">   </w:t>
            </w:r>
            <w:r w:rsidR="004E0C96" w:rsidRPr="00AB3519">
              <w:rPr>
                <w:rFonts w:eastAsia="Calibri"/>
                <w:b/>
              </w:rPr>
              <w:t>50.620</w:t>
            </w:r>
          </w:p>
        </w:tc>
      </w:tr>
    </w:tbl>
    <w:p w:rsidR="003A5720" w:rsidRPr="00AB3519" w:rsidRDefault="003A5720" w:rsidP="004149C5">
      <w:pPr>
        <w:spacing w:line="240" w:lineRule="auto"/>
        <w:jc w:val="both"/>
      </w:pPr>
    </w:p>
    <w:sectPr w:rsidR="003A5720" w:rsidRPr="00AB351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D5458"/>
    <w:multiLevelType w:val="hybridMultilevel"/>
    <w:tmpl w:val="01A20B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261D5663"/>
    <w:multiLevelType w:val="multilevel"/>
    <w:tmpl w:val="D79E8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6610F97"/>
    <w:multiLevelType w:val="hybridMultilevel"/>
    <w:tmpl w:val="566832DA"/>
    <w:lvl w:ilvl="0" w:tplc="82242100">
      <w:start w:val="1"/>
      <w:numFmt w:val="upperRoman"/>
      <w:lvlText w:val="%1."/>
      <w:lvlJc w:val="left"/>
      <w:pPr>
        <w:ind w:left="1282" w:hanging="720"/>
      </w:pPr>
      <w:rPr>
        <w:rFonts w:hint="default"/>
      </w:rPr>
    </w:lvl>
    <w:lvl w:ilvl="1" w:tplc="400A0019" w:tentative="1">
      <w:start w:val="1"/>
      <w:numFmt w:val="lowerLetter"/>
      <w:lvlText w:val="%2."/>
      <w:lvlJc w:val="left"/>
      <w:pPr>
        <w:ind w:left="1642" w:hanging="360"/>
      </w:pPr>
    </w:lvl>
    <w:lvl w:ilvl="2" w:tplc="400A001B" w:tentative="1">
      <w:start w:val="1"/>
      <w:numFmt w:val="lowerRoman"/>
      <w:lvlText w:val="%3."/>
      <w:lvlJc w:val="right"/>
      <w:pPr>
        <w:ind w:left="2362" w:hanging="180"/>
      </w:pPr>
    </w:lvl>
    <w:lvl w:ilvl="3" w:tplc="400A000F" w:tentative="1">
      <w:start w:val="1"/>
      <w:numFmt w:val="decimal"/>
      <w:lvlText w:val="%4."/>
      <w:lvlJc w:val="left"/>
      <w:pPr>
        <w:ind w:left="3082" w:hanging="360"/>
      </w:pPr>
    </w:lvl>
    <w:lvl w:ilvl="4" w:tplc="400A0019" w:tentative="1">
      <w:start w:val="1"/>
      <w:numFmt w:val="lowerLetter"/>
      <w:lvlText w:val="%5."/>
      <w:lvlJc w:val="left"/>
      <w:pPr>
        <w:ind w:left="3802" w:hanging="360"/>
      </w:pPr>
    </w:lvl>
    <w:lvl w:ilvl="5" w:tplc="400A001B" w:tentative="1">
      <w:start w:val="1"/>
      <w:numFmt w:val="lowerRoman"/>
      <w:lvlText w:val="%6."/>
      <w:lvlJc w:val="right"/>
      <w:pPr>
        <w:ind w:left="4522" w:hanging="180"/>
      </w:pPr>
    </w:lvl>
    <w:lvl w:ilvl="6" w:tplc="400A000F" w:tentative="1">
      <w:start w:val="1"/>
      <w:numFmt w:val="decimal"/>
      <w:lvlText w:val="%7."/>
      <w:lvlJc w:val="left"/>
      <w:pPr>
        <w:ind w:left="5242" w:hanging="360"/>
      </w:pPr>
    </w:lvl>
    <w:lvl w:ilvl="7" w:tplc="400A0019" w:tentative="1">
      <w:start w:val="1"/>
      <w:numFmt w:val="lowerLetter"/>
      <w:lvlText w:val="%8."/>
      <w:lvlJc w:val="left"/>
      <w:pPr>
        <w:ind w:left="5962" w:hanging="360"/>
      </w:pPr>
    </w:lvl>
    <w:lvl w:ilvl="8" w:tplc="400A001B" w:tentative="1">
      <w:start w:val="1"/>
      <w:numFmt w:val="lowerRoman"/>
      <w:lvlText w:val="%9."/>
      <w:lvlJc w:val="right"/>
      <w:pPr>
        <w:ind w:left="6682" w:hanging="180"/>
      </w:pPr>
    </w:lvl>
  </w:abstractNum>
  <w:abstractNum w:abstractNumId="3">
    <w:nsid w:val="2AF835F6"/>
    <w:multiLevelType w:val="hybridMultilevel"/>
    <w:tmpl w:val="E4EA6B44"/>
    <w:lvl w:ilvl="0" w:tplc="4F003998">
      <w:start w:val="1"/>
      <w:numFmt w:val="decimal"/>
      <w:lvlText w:val="%1."/>
      <w:lvlJc w:val="left"/>
      <w:pPr>
        <w:ind w:left="900" w:hanging="440"/>
      </w:pPr>
      <w:rPr>
        <w:rFonts w:hint="default"/>
      </w:rPr>
    </w:lvl>
    <w:lvl w:ilvl="1" w:tplc="400A0019" w:tentative="1">
      <w:start w:val="1"/>
      <w:numFmt w:val="lowerLetter"/>
      <w:lvlText w:val="%2."/>
      <w:lvlJc w:val="left"/>
      <w:pPr>
        <w:ind w:left="1540" w:hanging="360"/>
      </w:pPr>
    </w:lvl>
    <w:lvl w:ilvl="2" w:tplc="400A001B" w:tentative="1">
      <w:start w:val="1"/>
      <w:numFmt w:val="lowerRoman"/>
      <w:lvlText w:val="%3."/>
      <w:lvlJc w:val="right"/>
      <w:pPr>
        <w:ind w:left="2260" w:hanging="180"/>
      </w:pPr>
    </w:lvl>
    <w:lvl w:ilvl="3" w:tplc="400A000F" w:tentative="1">
      <w:start w:val="1"/>
      <w:numFmt w:val="decimal"/>
      <w:lvlText w:val="%4."/>
      <w:lvlJc w:val="left"/>
      <w:pPr>
        <w:ind w:left="2980" w:hanging="360"/>
      </w:pPr>
    </w:lvl>
    <w:lvl w:ilvl="4" w:tplc="400A0019" w:tentative="1">
      <w:start w:val="1"/>
      <w:numFmt w:val="lowerLetter"/>
      <w:lvlText w:val="%5."/>
      <w:lvlJc w:val="left"/>
      <w:pPr>
        <w:ind w:left="3700" w:hanging="360"/>
      </w:pPr>
    </w:lvl>
    <w:lvl w:ilvl="5" w:tplc="400A001B" w:tentative="1">
      <w:start w:val="1"/>
      <w:numFmt w:val="lowerRoman"/>
      <w:lvlText w:val="%6."/>
      <w:lvlJc w:val="right"/>
      <w:pPr>
        <w:ind w:left="4420" w:hanging="180"/>
      </w:pPr>
    </w:lvl>
    <w:lvl w:ilvl="6" w:tplc="400A000F" w:tentative="1">
      <w:start w:val="1"/>
      <w:numFmt w:val="decimal"/>
      <w:lvlText w:val="%7."/>
      <w:lvlJc w:val="left"/>
      <w:pPr>
        <w:ind w:left="5140" w:hanging="360"/>
      </w:pPr>
    </w:lvl>
    <w:lvl w:ilvl="7" w:tplc="400A0019" w:tentative="1">
      <w:start w:val="1"/>
      <w:numFmt w:val="lowerLetter"/>
      <w:lvlText w:val="%8."/>
      <w:lvlJc w:val="left"/>
      <w:pPr>
        <w:ind w:left="5860" w:hanging="360"/>
      </w:pPr>
    </w:lvl>
    <w:lvl w:ilvl="8" w:tplc="400A001B" w:tentative="1">
      <w:start w:val="1"/>
      <w:numFmt w:val="lowerRoman"/>
      <w:lvlText w:val="%9."/>
      <w:lvlJc w:val="right"/>
      <w:pPr>
        <w:ind w:left="6580" w:hanging="180"/>
      </w:pPr>
    </w:lvl>
  </w:abstractNum>
  <w:abstractNum w:abstractNumId="4">
    <w:nsid w:val="3EC36F58"/>
    <w:multiLevelType w:val="hybridMultilevel"/>
    <w:tmpl w:val="87F8A756"/>
    <w:lvl w:ilvl="0" w:tplc="B4E2CFF6">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402A4C50"/>
    <w:multiLevelType w:val="hybridMultilevel"/>
    <w:tmpl w:val="ADDA2A8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
    <w:nsid w:val="47316A37"/>
    <w:multiLevelType w:val="multilevel"/>
    <w:tmpl w:val="39329B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8A03BC9"/>
    <w:multiLevelType w:val="hybridMultilevel"/>
    <w:tmpl w:val="41E8D9E0"/>
    <w:lvl w:ilvl="0" w:tplc="E194B01A">
      <w:start w:val="1"/>
      <w:numFmt w:val="decimal"/>
      <w:lvlText w:val="%1."/>
      <w:lvlJc w:val="left"/>
      <w:pPr>
        <w:ind w:left="650" w:hanging="370"/>
      </w:pPr>
      <w:rPr>
        <w:rFonts w:hint="default"/>
      </w:rPr>
    </w:lvl>
    <w:lvl w:ilvl="1" w:tplc="400A0019" w:tentative="1">
      <w:start w:val="1"/>
      <w:numFmt w:val="lowerLetter"/>
      <w:lvlText w:val="%2."/>
      <w:lvlJc w:val="left"/>
      <w:pPr>
        <w:ind w:left="1360" w:hanging="360"/>
      </w:pPr>
    </w:lvl>
    <w:lvl w:ilvl="2" w:tplc="400A001B" w:tentative="1">
      <w:start w:val="1"/>
      <w:numFmt w:val="lowerRoman"/>
      <w:lvlText w:val="%3."/>
      <w:lvlJc w:val="right"/>
      <w:pPr>
        <w:ind w:left="2080" w:hanging="180"/>
      </w:pPr>
    </w:lvl>
    <w:lvl w:ilvl="3" w:tplc="400A000F" w:tentative="1">
      <w:start w:val="1"/>
      <w:numFmt w:val="decimal"/>
      <w:lvlText w:val="%4."/>
      <w:lvlJc w:val="left"/>
      <w:pPr>
        <w:ind w:left="2800" w:hanging="360"/>
      </w:pPr>
    </w:lvl>
    <w:lvl w:ilvl="4" w:tplc="400A0019" w:tentative="1">
      <w:start w:val="1"/>
      <w:numFmt w:val="lowerLetter"/>
      <w:lvlText w:val="%5."/>
      <w:lvlJc w:val="left"/>
      <w:pPr>
        <w:ind w:left="3520" w:hanging="360"/>
      </w:pPr>
    </w:lvl>
    <w:lvl w:ilvl="5" w:tplc="400A001B" w:tentative="1">
      <w:start w:val="1"/>
      <w:numFmt w:val="lowerRoman"/>
      <w:lvlText w:val="%6."/>
      <w:lvlJc w:val="right"/>
      <w:pPr>
        <w:ind w:left="4240" w:hanging="180"/>
      </w:pPr>
    </w:lvl>
    <w:lvl w:ilvl="6" w:tplc="400A000F" w:tentative="1">
      <w:start w:val="1"/>
      <w:numFmt w:val="decimal"/>
      <w:lvlText w:val="%7."/>
      <w:lvlJc w:val="left"/>
      <w:pPr>
        <w:ind w:left="4960" w:hanging="360"/>
      </w:pPr>
    </w:lvl>
    <w:lvl w:ilvl="7" w:tplc="400A0019" w:tentative="1">
      <w:start w:val="1"/>
      <w:numFmt w:val="lowerLetter"/>
      <w:lvlText w:val="%8."/>
      <w:lvlJc w:val="left"/>
      <w:pPr>
        <w:ind w:left="5680" w:hanging="360"/>
      </w:pPr>
    </w:lvl>
    <w:lvl w:ilvl="8" w:tplc="400A001B" w:tentative="1">
      <w:start w:val="1"/>
      <w:numFmt w:val="lowerRoman"/>
      <w:lvlText w:val="%9."/>
      <w:lvlJc w:val="right"/>
      <w:pPr>
        <w:ind w:left="6400" w:hanging="180"/>
      </w:pPr>
    </w:lvl>
  </w:abstractNum>
  <w:abstractNum w:abstractNumId="8">
    <w:nsid w:val="5AB054B6"/>
    <w:multiLevelType w:val="hybridMultilevel"/>
    <w:tmpl w:val="0B90F94A"/>
    <w:lvl w:ilvl="0" w:tplc="314A6D32">
      <w:start w:val="1"/>
      <w:numFmt w:val="decimal"/>
      <w:lvlText w:val="%1."/>
      <w:lvlJc w:val="left"/>
      <w:pPr>
        <w:ind w:left="573" w:hanging="254"/>
        <w:jc w:val="left"/>
      </w:pPr>
      <w:rPr>
        <w:rFonts w:ascii="Times New Roman" w:eastAsia="Times New Roman" w:hAnsi="Times New Roman" w:cs="Times New Roman" w:hint="default"/>
        <w:w w:val="100"/>
        <w:sz w:val="24"/>
        <w:szCs w:val="24"/>
        <w:lang w:val="es-ES" w:eastAsia="en-US" w:bidi="ar-SA"/>
      </w:rPr>
    </w:lvl>
    <w:lvl w:ilvl="1" w:tplc="728CD082">
      <w:numFmt w:val="bullet"/>
      <w:lvlText w:val="•"/>
      <w:lvlJc w:val="left"/>
      <w:pPr>
        <w:ind w:left="1546" w:hanging="254"/>
      </w:pPr>
      <w:rPr>
        <w:rFonts w:hint="default"/>
        <w:lang w:val="es-ES" w:eastAsia="en-US" w:bidi="ar-SA"/>
      </w:rPr>
    </w:lvl>
    <w:lvl w:ilvl="2" w:tplc="9474AA90">
      <w:numFmt w:val="bullet"/>
      <w:lvlText w:val="•"/>
      <w:lvlJc w:val="left"/>
      <w:pPr>
        <w:ind w:left="2513" w:hanging="254"/>
      </w:pPr>
      <w:rPr>
        <w:rFonts w:hint="default"/>
        <w:lang w:val="es-ES" w:eastAsia="en-US" w:bidi="ar-SA"/>
      </w:rPr>
    </w:lvl>
    <w:lvl w:ilvl="3" w:tplc="E38AD220">
      <w:numFmt w:val="bullet"/>
      <w:lvlText w:val="•"/>
      <w:lvlJc w:val="left"/>
      <w:pPr>
        <w:ind w:left="3479" w:hanging="254"/>
      </w:pPr>
      <w:rPr>
        <w:rFonts w:hint="default"/>
        <w:lang w:val="es-ES" w:eastAsia="en-US" w:bidi="ar-SA"/>
      </w:rPr>
    </w:lvl>
    <w:lvl w:ilvl="4" w:tplc="ACA82AC4">
      <w:numFmt w:val="bullet"/>
      <w:lvlText w:val="•"/>
      <w:lvlJc w:val="left"/>
      <w:pPr>
        <w:ind w:left="4446" w:hanging="254"/>
      </w:pPr>
      <w:rPr>
        <w:rFonts w:hint="default"/>
        <w:lang w:val="es-ES" w:eastAsia="en-US" w:bidi="ar-SA"/>
      </w:rPr>
    </w:lvl>
    <w:lvl w:ilvl="5" w:tplc="0FE2C8BE">
      <w:numFmt w:val="bullet"/>
      <w:lvlText w:val="•"/>
      <w:lvlJc w:val="left"/>
      <w:pPr>
        <w:ind w:left="5413" w:hanging="254"/>
      </w:pPr>
      <w:rPr>
        <w:rFonts w:hint="default"/>
        <w:lang w:val="es-ES" w:eastAsia="en-US" w:bidi="ar-SA"/>
      </w:rPr>
    </w:lvl>
    <w:lvl w:ilvl="6" w:tplc="C8B0A26A">
      <w:numFmt w:val="bullet"/>
      <w:lvlText w:val="•"/>
      <w:lvlJc w:val="left"/>
      <w:pPr>
        <w:ind w:left="6379" w:hanging="254"/>
      </w:pPr>
      <w:rPr>
        <w:rFonts w:hint="default"/>
        <w:lang w:val="es-ES" w:eastAsia="en-US" w:bidi="ar-SA"/>
      </w:rPr>
    </w:lvl>
    <w:lvl w:ilvl="7" w:tplc="42285D78">
      <w:numFmt w:val="bullet"/>
      <w:lvlText w:val="•"/>
      <w:lvlJc w:val="left"/>
      <w:pPr>
        <w:ind w:left="7346" w:hanging="254"/>
      </w:pPr>
      <w:rPr>
        <w:rFonts w:hint="default"/>
        <w:lang w:val="es-ES" w:eastAsia="en-US" w:bidi="ar-SA"/>
      </w:rPr>
    </w:lvl>
    <w:lvl w:ilvl="8" w:tplc="457C12E2">
      <w:numFmt w:val="bullet"/>
      <w:lvlText w:val="•"/>
      <w:lvlJc w:val="left"/>
      <w:pPr>
        <w:ind w:left="8313" w:hanging="254"/>
      </w:pPr>
      <w:rPr>
        <w:rFonts w:hint="default"/>
        <w:lang w:val="es-ES" w:eastAsia="en-US" w:bidi="ar-SA"/>
      </w:rPr>
    </w:lvl>
  </w:abstractNum>
  <w:abstractNum w:abstractNumId="9">
    <w:nsid w:val="5DDD393E"/>
    <w:multiLevelType w:val="hybridMultilevel"/>
    <w:tmpl w:val="73424A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6FDD2F05"/>
    <w:multiLevelType w:val="hybridMultilevel"/>
    <w:tmpl w:val="1F2C3FCE"/>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
    <w:nsid w:val="71CE4545"/>
    <w:multiLevelType w:val="hybridMultilevel"/>
    <w:tmpl w:val="B09E54A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9"/>
  </w:num>
  <w:num w:numId="5">
    <w:abstractNumId w:val="10"/>
  </w:num>
  <w:num w:numId="6">
    <w:abstractNumId w:val="8"/>
  </w:num>
  <w:num w:numId="7">
    <w:abstractNumId w:val="7"/>
  </w:num>
  <w:num w:numId="8">
    <w:abstractNumId w:val="3"/>
  </w:num>
  <w:num w:numId="9">
    <w:abstractNumId w:val="2"/>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compat>
    <w:compatSetting w:name="compatibilityMode" w:uri="http://schemas.microsoft.com/office/word" w:val="14"/>
  </w:compat>
  <w:rsids>
    <w:rsidRoot w:val="00596E60"/>
    <w:rsid w:val="000A1F15"/>
    <w:rsid w:val="000E45D0"/>
    <w:rsid w:val="000F39E6"/>
    <w:rsid w:val="00120AEB"/>
    <w:rsid w:val="00190D1A"/>
    <w:rsid w:val="001B2051"/>
    <w:rsid w:val="00265FA0"/>
    <w:rsid w:val="00271625"/>
    <w:rsid w:val="002A1382"/>
    <w:rsid w:val="003000DD"/>
    <w:rsid w:val="003019C4"/>
    <w:rsid w:val="003445E1"/>
    <w:rsid w:val="00357909"/>
    <w:rsid w:val="003854C9"/>
    <w:rsid w:val="003A5720"/>
    <w:rsid w:val="004149C5"/>
    <w:rsid w:val="00457DDA"/>
    <w:rsid w:val="004605F1"/>
    <w:rsid w:val="004A04A2"/>
    <w:rsid w:val="004C26C1"/>
    <w:rsid w:val="004E0C96"/>
    <w:rsid w:val="00517E46"/>
    <w:rsid w:val="00536614"/>
    <w:rsid w:val="00596E60"/>
    <w:rsid w:val="005B6821"/>
    <w:rsid w:val="0067299B"/>
    <w:rsid w:val="00691E06"/>
    <w:rsid w:val="00693FC0"/>
    <w:rsid w:val="006A613F"/>
    <w:rsid w:val="006D5AAF"/>
    <w:rsid w:val="006E57D5"/>
    <w:rsid w:val="006E6343"/>
    <w:rsid w:val="00733FFC"/>
    <w:rsid w:val="00761184"/>
    <w:rsid w:val="00762913"/>
    <w:rsid w:val="00790CF0"/>
    <w:rsid w:val="007C1FF8"/>
    <w:rsid w:val="0084434F"/>
    <w:rsid w:val="008C01EA"/>
    <w:rsid w:val="008F7B3C"/>
    <w:rsid w:val="00912596"/>
    <w:rsid w:val="00962E95"/>
    <w:rsid w:val="00976E95"/>
    <w:rsid w:val="0099300A"/>
    <w:rsid w:val="009A0BC5"/>
    <w:rsid w:val="00A04446"/>
    <w:rsid w:val="00A3425E"/>
    <w:rsid w:val="00AB3519"/>
    <w:rsid w:val="00AC09A0"/>
    <w:rsid w:val="00AD1869"/>
    <w:rsid w:val="00AF2BB9"/>
    <w:rsid w:val="00B22B5F"/>
    <w:rsid w:val="00B711AC"/>
    <w:rsid w:val="00B84FC8"/>
    <w:rsid w:val="00BB150E"/>
    <w:rsid w:val="00C10A28"/>
    <w:rsid w:val="00C505DF"/>
    <w:rsid w:val="00CD0405"/>
    <w:rsid w:val="00CE5E6B"/>
    <w:rsid w:val="00D8796B"/>
    <w:rsid w:val="00D95748"/>
    <w:rsid w:val="00E64319"/>
    <w:rsid w:val="00EE5AA4"/>
    <w:rsid w:val="00EF1AD5"/>
    <w:rsid w:val="00F31BDD"/>
    <w:rsid w:val="00F50534"/>
    <w:rsid w:val="00FB441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BO" w:eastAsia="es-B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1"/>
    <w:qFormat/>
    <w:rsid w:val="001B2051"/>
    <w:pPr>
      <w:ind w:left="720"/>
      <w:contextualSpacing/>
    </w:pPr>
  </w:style>
  <w:style w:type="paragraph" w:styleId="Epgrafe">
    <w:name w:val="caption"/>
    <w:basedOn w:val="Normal"/>
    <w:next w:val="Normal"/>
    <w:semiHidden/>
    <w:unhideWhenUsed/>
    <w:qFormat/>
    <w:rsid w:val="00457DDA"/>
    <w:pPr>
      <w:tabs>
        <w:tab w:val="left" w:pos="0"/>
      </w:tabs>
      <w:suppressAutoHyphens/>
      <w:spacing w:line="240" w:lineRule="auto"/>
      <w:jc w:val="center"/>
    </w:pPr>
    <w:rPr>
      <w:rFonts w:eastAsia="Times New Roman" w:cs="Times New Roman"/>
      <w:b/>
      <w:sz w:val="24"/>
      <w:szCs w:val="24"/>
      <w:lang w:val="es-ES" w:eastAsia="es-ES"/>
    </w:rPr>
  </w:style>
  <w:style w:type="character" w:customStyle="1" w:styleId="SinespaciadoCar">
    <w:name w:val="Sin espaciado Car"/>
    <w:basedOn w:val="Fuentedeprrafopredeter"/>
    <w:link w:val="Sinespaciado"/>
    <w:uiPriority w:val="1"/>
    <w:locked/>
    <w:rsid w:val="00457DDA"/>
    <w:rPr>
      <w:rFonts w:ascii="Times New Roman" w:eastAsiaTheme="minorEastAsia" w:hAnsi="Times New Roman" w:cs="Times New Roman"/>
      <w:lang w:val="en-US" w:eastAsia="ja-JP"/>
    </w:rPr>
  </w:style>
  <w:style w:type="paragraph" w:styleId="Sinespaciado">
    <w:name w:val="No Spacing"/>
    <w:link w:val="SinespaciadoCar"/>
    <w:uiPriority w:val="1"/>
    <w:qFormat/>
    <w:rsid w:val="00457DDA"/>
    <w:pPr>
      <w:spacing w:line="240" w:lineRule="auto"/>
    </w:pPr>
    <w:rPr>
      <w:rFonts w:ascii="Times New Roman" w:eastAsiaTheme="minorEastAsia" w:hAnsi="Times New Roman" w:cs="Times New Roman"/>
      <w:lang w:val="en-US" w:eastAsia="ja-JP"/>
    </w:rPr>
  </w:style>
  <w:style w:type="paragraph" w:customStyle="1" w:styleId="Textoindependiente1">
    <w:name w:val="Texto independiente1"/>
    <w:basedOn w:val="Normal"/>
    <w:rsid w:val="00457DDA"/>
    <w:pPr>
      <w:widowControl w:val="0"/>
      <w:tabs>
        <w:tab w:val="left" w:pos="-720"/>
      </w:tabs>
      <w:overflowPunct w:val="0"/>
      <w:autoSpaceDE w:val="0"/>
      <w:autoSpaceDN w:val="0"/>
      <w:adjustRightInd w:val="0"/>
      <w:spacing w:line="240" w:lineRule="auto"/>
      <w:jc w:val="center"/>
    </w:pPr>
    <w:rPr>
      <w:rFonts w:ascii="MS Sans Serif" w:eastAsia="Times New Roman" w:hAnsi="MS Sans Serif" w:cs="Times New Roman"/>
      <w:sz w:val="28"/>
      <w:szCs w:val="20"/>
      <w:lang w:val="es-ES_tradnl" w:eastAsia="en-US"/>
    </w:rPr>
  </w:style>
  <w:style w:type="paragraph" w:styleId="Textodeglobo">
    <w:name w:val="Balloon Text"/>
    <w:basedOn w:val="Normal"/>
    <w:link w:val="TextodegloboCar"/>
    <w:uiPriority w:val="99"/>
    <w:semiHidden/>
    <w:unhideWhenUsed/>
    <w:rsid w:val="00457DD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DDA"/>
    <w:rPr>
      <w:rFonts w:ascii="Tahoma" w:hAnsi="Tahoma" w:cs="Tahoma"/>
      <w:sz w:val="16"/>
      <w:szCs w:val="16"/>
    </w:rPr>
  </w:style>
  <w:style w:type="paragraph" w:styleId="Textoindependiente3">
    <w:name w:val="Body Text 3"/>
    <w:basedOn w:val="Normal"/>
    <w:link w:val="Textoindependiente3Car"/>
    <w:uiPriority w:val="99"/>
    <w:unhideWhenUsed/>
    <w:rsid w:val="000F39E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0F39E6"/>
    <w:rPr>
      <w:rFonts w:ascii="Times New Roman" w:eastAsia="Times New Roman" w:hAnsi="Times New Roman" w:cs="Times New Roman"/>
      <w:sz w:val="16"/>
      <w:szCs w:val="16"/>
      <w:lang w:val="es-ES" w:eastAsia="es-ES"/>
    </w:rPr>
  </w:style>
  <w:style w:type="paragraph" w:styleId="Textoindependiente">
    <w:name w:val="Body Text"/>
    <w:basedOn w:val="Normal"/>
    <w:link w:val="TextoindependienteCar"/>
    <w:uiPriority w:val="99"/>
    <w:unhideWhenUsed/>
    <w:rsid w:val="006D5AAF"/>
    <w:pPr>
      <w:spacing w:after="120"/>
    </w:pPr>
  </w:style>
  <w:style w:type="character" w:customStyle="1" w:styleId="TextoindependienteCar">
    <w:name w:val="Texto independiente Car"/>
    <w:basedOn w:val="Fuentedeprrafopredeter"/>
    <w:link w:val="Textoindependiente"/>
    <w:uiPriority w:val="99"/>
    <w:rsid w:val="006D5A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BO" w:eastAsia="es-B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1"/>
    <w:qFormat/>
    <w:rsid w:val="001B2051"/>
    <w:pPr>
      <w:ind w:left="720"/>
      <w:contextualSpacing/>
    </w:pPr>
  </w:style>
  <w:style w:type="paragraph" w:styleId="Epgrafe">
    <w:name w:val="caption"/>
    <w:basedOn w:val="Normal"/>
    <w:next w:val="Normal"/>
    <w:semiHidden/>
    <w:unhideWhenUsed/>
    <w:qFormat/>
    <w:rsid w:val="00457DDA"/>
    <w:pPr>
      <w:tabs>
        <w:tab w:val="left" w:pos="0"/>
      </w:tabs>
      <w:suppressAutoHyphens/>
      <w:spacing w:line="240" w:lineRule="auto"/>
      <w:jc w:val="center"/>
    </w:pPr>
    <w:rPr>
      <w:rFonts w:eastAsia="Times New Roman" w:cs="Times New Roman"/>
      <w:b/>
      <w:sz w:val="24"/>
      <w:szCs w:val="24"/>
      <w:lang w:val="es-ES" w:eastAsia="es-ES"/>
    </w:rPr>
  </w:style>
  <w:style w:type="character" w:customStyle="1" w:styleId="SinespaciadoCar">
    <w:name w:val="Sin espaciado Car"/>
    <w:basedOn w:val="Fuentedeprrafopredeter"/>
    <w:link w:val="Sinespaciado"/>
    <w:uiPriority w:val="1"/>
    <w:locked/>
    <w:rsid w:val="00457DDA"/>
    <w:rPr>
      <w:rFonts w:ascii="Times New Roman" w:eastAsiaTheme="minorEastAsia" w:hAnsi="Times New Roman" w:cs="Times New Roman"/>
      <w:lang w:val="en-US" w:eastAsia="ja-JP"/>
    </w:rPr>
  </w:style>
  <w:style w:type="paragraph" w:styleId="Sinespaciado">
    <w:name w:val="No Spacing"/>
    <w:link w:val="SinespaciadoCar"/>
    <w:uiPriority w:val="1"/>
    <w:qFormat/>
    <w:rsid w:val="00457DDA"/>
    <w:pPr>
      <w:spacing w:line="240" w:lineRule="auto"/>
    </w:pPr>
    <w:rPr>
      <w:rFonts w:ascii="Times New Roman" w:eastAsiaTheme="minorEastAsia" w:hAnsi="Times New Roman" w:cs="Times New Roman"/>
      <w:lang w:val="en-US" w:eastAsia="ja-JP"/>
    </w:rPr>
  </w:style>
  <w:style w:type="paragraph" w:customStyle="1" w:styleId="Textoindependiente1">
    <w:name w:val="Texto independiente1"/>
    <w:basedOn w:val="Normal"/>
    <w:rsid w:val="00457DDA"/>
    <w:pPr>
      <w:widowControl w:val="0"/>
      <w:tabs>
        <w:tab w:val="left" w:pos="-720"/>
      </w:tabs>
      <w:overflowPunct w:val="0"/>
      <w:autoSpaceDE w:val="0"/>
      <w:autoSpaceDN w:val="0"/>
      <w:adjustRightInd w:val="0"/>
      <w:spacing w:line="240" w:lineRule="auto"/>
      <w:jc w:val="center"/>
    </w:pPr>
    <w:rPr>
      <w:rFonts w:ascii="MS Sans Serif" w:eastAsia="Times New Roman" w:hAnsi="MS Sans Serif" w:cs="Times New Roman"/>
      <w:sz w:val="28"/>
      <w:szCs w:val="20"/>
      <w:lang w:val="es-ES_tradnl" w:eastAsia="en-US"/>
    </w:rPr>
  </w:style>
  <w:style w:type="paragraph" w:styleId="Textodeglobo">
    <w:name w:val="Balloon Text"/>
    <w:basedOn w:val="Normal"/>
    <w:link w:val="TextodegloboCar"/>
    <w:uiPriority w:val="99"/>
    <w:semiHidden/>
    <w:unhideWhenUsed/>
    <w:rsid w:val="00457DD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DDA"/>
    <w:rPr>
      <w:rFonts w:ascii="Tahoma" w:hAnsi="Tahoma" w:cs="Tahoma"/>
      <w:sz w:val="16"/>
      <w:szCs w:val="16"/>
    </w:rPr>
  </w:style>
  <w:style w:type="paragraph" w:styleId="Textoindependiente3">
    <w:name w:val="Body Text 3"/>
    <w:basedOn w:val="Normal"/>
    <w:link w:val="Textoindependiente3Car"/>
    <w:uiPriority w:val="99"/>
    <w:unhideWhenUsed/>
    <w:rsid w:val="000F39E6"/>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0F39E6"/>
    <w:rPr>
      <w:rFonts w:ascii="Times New Roman" w:eastAsia="Times New Roman" w:hAnsi="Times New Roman" w:cs="Times New Roman"/>
      <w:sz w:val="16"/>
      <w:szCs w:val="16"/>
      <w:lang w:val="es-ES" w:eastAsia="es-ES"/>
    </w:rPr>
  </w:style>
  <w:style w:type="paragraph" w:styleId="Textoindependiente">
    <w:name w:val="Body Text"/>
    <w:basedOn w:val="Normal"/>
    <w:link w:val="TextoindependienteCar"/>
    <w:uiPriority w:val="99"/>
    <w:unhideWhenUsed/>
    <w:rsid w:val="006D5AAF"/>
    <w:pPr>
      <w:spacing w:after="120"/>
    </w:pPr>
  </w:style>
  <w:style w:type="character" w:customStyle="1" w:styleId="TextoindependienteCar">
    <w:name w:val="Texto independiente Car"/>
    <w:basedOn w:val="Fuentedeprrafopredeter"/>
    <w:link w:val="Textoindependiente"/>
    <w:uiPriority w:val="99"/>
    <w:rsid w:val="006D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0762">
      <w:bodyDiv w:val="1"/>
      <w:marLeft w:val="0"/>
      <w:marRight w:val="0"/>
      <w:marTop w:val="0"/>
      <w:marBottom w:val="0"/>
      <w:divBdr>
        <w:top w:val="none" w:sz="0" w:space="0" w:color="auto"/>
        <w:left w:val="none" w:sz="0" w:space="0" w:color="auto"/>
        <w:bottom w:val="none" w:sz="0" w:space="0" w:color="auto"/>
        <w:right w:val="none" w:sz="0" w:space="0" w:color="auto"/>
      </w:divBdr>
    </w:div>
    <w:div w:id="110394714">
      <w:bodyDiv w:val="1"/>
      <w:marLeft w:val="0"/>
      <w:marRight w:val="0"/>
      <w:marTop w:val="0"/>
      <w:marBottom w:val="0"/>
      <w:divBdr>
        <w:top w:val="none" w:sz="0" w:space="0" w:color="auto"/>
        <w:left w:val="none" w:sz="0" w:space="0" w:color="auto"/>
        <w:bottom w:val="none" w:sz="0" w:space="0" w:color="auto"/>
        <w:right w:val="none" w:sz="0" w:space="0" w:color="auto"/>
      </w:divBdr>
    </w:div>
    <w:div w:id="302273001">
      <w:bodyDiv w:val="1"/>
      <w:marLeft w:val="0"/>
      <w:marRight w:val="0"/>
      <w:marTop w:val="0"/>
      <w:marBottom w:val="0"/>
      <w:divBdr>
        <w:top w:val="none" w:sz="0" w:space="0" w:color="auto"/>
        <w:left w:val="none" w:sz="0" w:space="0" w:color="auto"/>
        <w:bottom w:val="none" w:sz="0" w:space="0" w:color="auto"/>
        <w:right w:val="none" w:sz="0" w:space="0" w:color="auto"/>
      </w:divBdr>
    </w:div>
    <w:div w:id="383339223">
      <w:bodyDiv w:val="1"/>
      <w:marLeft w:val="0"/>
      <w:marRight w:val="0"/>
      <w:marTop w:val="0"/>
      <w:marBottom w:val="0"/>
      <w:divBdr>
        <w:top w:val="none" w:sz="0" w:space="0" w:color="auto"/>
        <w:left w:val="none" w:sz="0" w:space="0" w:color="auto"/>
        <w:bottom w:val="none" w:sz="0" w:space="0" w:color="auto"/>
        <w:right w:val="none" w:sz="0" w:space="0" w:color="auto"/>
      </w:divBdr>
    </w:div>
    <w:div w:id="629748861">
      <w:bodyDiv w:val="1"/>
      <w:marLeft w:val="0"/>
      <w:marRight w:val="0"/>
      <w:marTop w:val="0"/>
      <w:marBottom w:val="0"/>
      <w:divBdr>
        <w:top w:val="none" w:sz="0" w:space="0" w:color="auto"/>
        <w:left w:val="none" w:sz="0" w:space="0" w:color="auto"/>
        <w:bottom w:val="none" w:sz="0" w:space="0" w:color="auto"/>
        <w:right w:val="none" w:sz="0" w:space="0" w:color="auto"/>
      </w:divBdr>
    </w:div>
    <w:div w:id="868838827">
      <w:bodyDiv w:val="1"/>
      <w:marLeft w:val="0"/>
      <w:marRight w:val="0"/>
      <w:marTop w:val="0"/>
      <w:marBottom w:val="0"/>
      <w:divBdr>
        <w:top w:val="none" w:sz="0" w:space="0" w:color="auto"/>
        <w:left w:val="none" w:sz="0" w:space="0" w:color="auto"/>
        <w:bottom w:val="none" w:sz="0" w:space="0" w:color="auto"/>
        <w:right w:val="none" w:sz="0" w:space="0" w:color="auto"/>
      </w:divBdr>
    </w:div>
    <w:div w:id="968701407">
      <w:bodyDiv w:val="1"/>
      <w:marLeft w:val="0"/>
      <w:marRight w:val="0"/>
      <w:marTop w:val="0"/>
      <w:marBottom w:val="0"/>
      <w:divBdr>
        <w:top w:val="none" w:sz="0" w:space="0" w:color="auto"/>
        <w:left w:val="none" w:sz="0" w:space="0" w:color="auto"/>
        <w:bottom w:val="none" w:sz="0" w:space="0" w:color="auto"/>
        <w:right w:val="none" w:sz="0" w:space="0" w:color="auto"/>
      </w:divBdr>
    </w:div>
    <w:div w:id="1051921557">
      <w:bodyDiv w:val="1"/>
      <w:marLeft w:val="0"/>
      <w:marRight w:val="0"/>
      <w:marTop w:val="0"/>
      <w:marBottom w:val="0"/>
      <w:divBdr>
        <w:top w:val="none" w:sz="0" w:space="0" w:color="auto"/>
        <w:left w:val="none" w:sz="0" w:space="0" w:color="auto"/>
        <w:bottom w:val="none" w:sz="0" w:space="0" w:color="auto"/>
        <w:right w:val="none" w:sz="0" w:space="0" w:color="auto"/>
      </w:divBdr>
    </w:div>
    <w:div w:id="1116676795">
      <w:bodyDiv w:val="1"/>
      <w:marLeft w:val="0"/>
      <w:marRight w:val="0"/>
      <w:marTop w:val="0"/>
      <w:marBottom w:val="0"/>
      <w:divBdr>
        <w:top w:val="none" w:sz="0" w:space="0" w:color="auto"/>
        <w:left w:val="none" w:sz="0" w:space="0" w:color="auto"/>
        <w:bottom w:val="none" w:sz="0" w:space="0" w:color="auto"/>
        <w:right w:val="none" w:sz="0" w:space="0" w:color="auto"/>
      </w:divBdr>
    </w:div>
    <w:div w:id="1139765544">
      <w:bodyDiv w:val="1"/>
      <w:marLeft w:val="0"/>
      <w:marRight w:val="0"/>
      <w:marTop w:val="0"/>
      <w:marBottom w:val="0"/>
      <w:divBdr>
        <w:top w:val="none" w:sz="0" w:space="0" w:color="auto"/>
        <w:left w:val="none" w:sz="0" w:space="0" w:color="auto"/>
        <w:bottom w:val="none" w:sz="0" w:space="0" w:color="auto"/>
        <w:right w:val="none" w:sz="0" w:space="0" w:color="auto"/>
      </w:divBdr>
    </w:div>
    <w:div w:id="1194032343">
      <w:bodyDiv w:val="1"/>
      <w:marLeft w:val="0"/>
      <w:marRight w:val="0"/>
      <w:marTop w:val="0"/>
      <w:marBottom w:val="0"/>
      <w:divBdr>
        <w:top w:val="none" w:sz="0" w:space="0" w:color="auto"/>
        <w:left w:val="none" w:sz="0" w:space="0" w:color="auto"/>
        <w:bottom w:val="none" w:sz="0" w:space="0" w:color="auto"/>
        <w:right w:val="none" w:sz="0" w:space="0" w:color="auto"/>
      </w:divBdr>
    </w:div>
    <w:div w:id="1466043703">
      <w:bodyDiv w:val="1"/>
      <w:marLeft w:val="0"/>
      <w:marRight w:val="0"/>
      <w:marTop w:val="0"/>
      <w:marBottom w:val="0"/>
      <w:divBdr>
        <w:top w:val="none" w:sz="0" w:space="0" w:color="auto"/>
        <w:left w:val="none" w:sz="0" w:space="0" w:color="auto"/>
        <w:bottom w:val="none" w:sz="0" w:space="0" w:color="auto"/>
        <w:right w:val="none" w:sz="0" w:space="0" w:color="auto"/>
      </w:divBdr>
    </w:div>
    <w:div w:id="1597328024">
      <w:bodyDiv w:val="1"/>
      <w:marLeft w:val="0"/>
      <w:marRight w:val="0"/>
      <w:marTop w:val="0"/>
      <w:marBottom w:val="0"/>
      <w:divBdr>
        <w:top w:val="none" w:sz="0" w:space="0" w:color="auto"/>
        <w:left w:val="none" w:sz="0" w:space="0" w:color="auto"/>
        <w:bottom w:val="none" w:sz="0" w:space="0" w:color="auto"/>
        <w:right w:val="none" w:sz="0" w:space="0" w:color="auto"/>
      </w:divBdr>
    </w:div>
    <w:div w:id="1894732510">
      <w:bodyDiv w:val="1"/>
      <w:marLeft w:val="0"/>
      <w:marRight w:val="0"/>
      <w:marTop w:val="0"/>
      <w:marBottom w:val="0"/>
      <w:divBdr>
        <w:top w:val="none" w:sz="0" w:space="0" w:color="auto"/>
        <w:left w:val="none" w:sz="0" w:space="0" w:color="auto"/>
        <w:bottom w:val="none" w:sz="0" w:space="0" w:color="auto"/>
        <w:right w:val="none" w:sz="0" w:space="0" w:color="auto"/>
      </w:divBdr>
    </w:div>
    <w:div w:id="1925871546">
      <w:bodyDiv w:val="1"/>
      <w:marLeft w:val="0"/>
      <w:marRight w:val="0"/>
      <w:marTop w:val="0"/>
      <w:marBottom w:val="0"/>
      <w:divBdr>
        <w:top w:val="none" w:sz="0" w:space="0" w:color="auto"/>
        <w:left w:val="none" w:sz="0" w:space="0" w:color="auto"/>
        <w:bottom w:val="none" w:sz="0" w:space="0" w:color="auto"/>
        <w:right w:val="none" w:sz="0" w:space="0" w:color="auto"/>
      </w:divBdr>
    </w:div>
    <w:div w:id="204636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475</TotalTime>
  <Pages>15</Pages>
  <Words>4508</Words>
  <Characters>24794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Martín Farfan Ramos</dc:creator>
  <cp:lastModifiedBy>Ronald Alberto Veizaga Baqueros</cp:lastModifiedBy>
  <cp:revision>15</cp:revision>
  <dcterms:created xsi:type="dcterms:W3CDTF">2021-03-16T20:01:00Z</dcterms:created>
  <dcterms:modified xsi:type="dcterms:W3CDTF">2021-03-22T13:54:00Z</dcterms:modified>
</cp:coreProperties>
</file>